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7BF" w:rsidRDefault="00CD57BF">
      <w:pPr>
        <w:widowControl w:val="0"/>
        <w:autoSpaceDE w:val="0"/>
        <w:autoSpaceDN w:val="0"/>
        <w:adjustRightInd w:val="0"/>
        <w:spacing w:after="0" w:line="240" w:lineRule="auto"/>
        <w:rPr>
          <w:rFonts w:ascii="Arial" w:hAnsi="Arial" w:cs="Arial"/>
          <w:sz w:val="24"/>
          <w:szCs w:val="24"/>
        </w:rPr>
      </w:pPr>
      <w:bookmarkStart w:id="0" w:name="_GoBack"/>
      <w:bookmarkEnd w:id="0"/>
    </w:p>
    <w:p w:rsidR="00CD57BF" w:rsidRDefault="001600D6">
      <w:pPr>
        <w:widowControl w:val="0"/>
        <w:autoSpaceDE w:val="0"/>
        <w:autoSpaceDN w:val="0"/>
        <w:adjustRightInd w:val="0"/>
        <w:spacing w:after="0" w:line="240" w:lineRule="auto"/>
        <w:jc w:val="center"/>
        <w:rPr>
          <w:rFonts w:ascii="Arial" w:hAnsi="Arial" w:cs="Arial"/>
          <w:sz w:val="24"/>
          <w:szCs w:val="24"/>
        </w:rPr>
      </w:pPr>
      <w:fldSimple w:instr=" IMPORT &quot;http://www.arcat.com/clients/gfx/laminato.gif&quot; \* MERGEFORMAT \d  \x \y">
        <w:r w:rsidR="00ED3D22">
          <w:rPr>
            <w:rFonts w:ascii="Arial" w:hAnsi="Arial" w:cs="Arial"/>
            <w:noProof/>
            <w:sz w:val="24"/>
            <w:szCs w:val="24"/>
          </w:rPr>
          <w:drawing>
            <wp:inline distT="0" distB="0" distL="0" distR="0">
              <wp:extent cx="2476500" cy="685800"/>
              <wp:effectExtent l="19050" t="0" r="0" b="0"/>
              <wp:docPr id="1" name="Picture 1" descr="http://www.arcat.com/clients/gfx/lamina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laminato.gif"/>
                      <pic:cNvPicPr>
                        <a:picLocks noChangeAspect="1" noChangeArrowheads="1"/>
                      </pic:cNvPicPr>
                    </pic:nvPicPr>
                    <pic:blipFill>
                      <a:blip r:link="rId8"/>
                      <a:srcRect/>
                      <a:stretch>
                        <a:fillRect/>
                      </a:stretch>
                    </pic:blipFill>
                    <pic:spPr bwMode="auto">
                      <a:xfrm>
                        <a:off x="0" y="0"/>
                        <a:ext cx="2476500" cy="685800"/>
                      </a:xfrm>
                      <a:prstGeom prst="rect">
                        <a:avLst/>
                      </a:prstGeom>
                      <a:noFill/>
                      <a:ln w="9525">
                        <a:noFill/>
                        <a:miter lim="800000"/>
                        <a:headEnd/>
                        <a:tailEnd/>
                      </a:ln>
                    </pic:spPr>
                  </pic:pic>
                </a:graphicData>
              </a:graphic>
            </wp:inline>
          </w:drawing>
        </w:r>
      </w:fldSimple>
    </w:p>
    <w:p w:rsidR="00CD57BF" w:rsidRDefault="00CD57BF">
      <w:pPr>
        <w:pStyle w:val="ARCATNormal"/>
        <w:rPr>
          <w:sz w:val="20"/>
        </w:rPr>
      </w:pPr>
    </w:p>
    <w:p w:rsidR="00CD57BF" w:rsidRPr="006D5310" w:rsidRDefault="00CD57BF">
      <w:pPr>
        <w:pStyle w:val="ARCATTitle"/>
        <w:jc w:val="center"/>
        <w:rPr>
          <w:b/>
          <w:sz w:val="20"/>
        </w:rPr>
      </w:pPr>
      <w:r w:rsidRPr="006D5310">
        <w:rPr>
          <w:b/>
          <w:sz w:val="20"/>
        </w:rPr>
        <w:t>SECTION 07 4</w:t>
      </w:r>
      <w:r w:rsidR="009F2B9F">
        <w:rPr>
          <w:b/>
          <w:sz w:val="20"/>
        </w:rPr>
        <w:t>2</w:t>
      </w:r>
      <w:r w:rsidRPr="006D5310">
        <w:rPr>
          <w:b/>
          <w:sz w:val="20"/>
        </w:rPr>
        <w:t xml:space="preserve"> 43</w:t>
      </w:r>
    </w:p>
    <w:p w:rsidR="00CD57BF" w:rsidRPr="006D5310" w:rsidRDefault="00CD57BF">
      <w:pPr>
        <w:pStyle w:val="ARCATNormal"/>
        <w:rPr>
          <w:b/>
          <w:sz w:val="20"/>
        </w:rPr>
      </w:pPr>
    </w:p>
    <w:p w:rsidR="00CD57BF" w:rsidRPr="006D5310" w:rsidRDefault="00CD57BF">
      <w:pPr>
        <w:pStyle w:val="ARCATTitle"/>
        <w:jc w:val="center"/>
        <w:rPr>
          <w:b/>
          <w:sz w:val="20"/>
        </w:rPr>
      </w:pPr>
      <w:r w:rsidRPr="006D5310">
        <w:rPr>
          <w:b/>
          <w:sz w:val="20"/>
        </w:rPr>
        <w:t xml:space="preserve">COMPOSITE </w:t>
      </w:r>
      <w:r w:rsidR="00681D7F">
        <w:rPr>
          <w:b/>
          <w:sz w:val="20"/>
        </w:rPr>
        <w:t xml:space="preserve">WALL </w:t>
      </w:r>
      <w:r w:rsidRPr="006D5310">
        <w:rPr>
          <w:b/>
          <w:sz w:val="20"/>
        </w:rPr>
        <w:t>PANELS</w:t>
      </w:r>
    </w:p>
    <w:p w:rsidR="00CD57BF" w:rsidRPr="006D5310" w:rsidRDefault="00CD57BF">
      <w:pPr>
        <w:pStyle w:val="ARCATNormal"/>
        <w:rPr>
          <w:b/>
          <w:sz w:val="20"/>
        </w:rPr>
      </w:pPr>
    </w:p>
    <w:p w:rsidR="00CD57BF" w:rsidRPr="006D5310" w:rsidRDefault="00CD57BF">
      <w:pPr>
        <w:pStyle w:val="ARCATPart"/>
        <w:numPr>
          <w:ilvl w:val="0"/>
          <w:numId w:val="1"/>
        </w:numPr>
        <w:spacing w:before="200"/>
        <w:ind w:left="576" w:hanging="576"/>
        <w:rPr>
          <w:b/>
          <w:sz w:val="20"/>
        </w:rPr>
      </w:pPr>
      <w:r w:rsidRPr="006D5310">
        <w:rPr>
          <w:b/>
          <w:sz w:val="20"/>
        </w:rPr>
        <w:t xml:space="preserve">  GENERAL</w:t>
      </w:r>
    </w:p>
    <w:p w:rsidR="00CD57BF" w:rsidRDefault="00CD57BF">
      <w:pPr>
        <w:pStyle w:val="ARCATArticle"/>
        <w:numPr>
          <w:ilvl w:val="1"/>
          <w:numId w:val="1"/>
        </w:numPr>
        <w:spacing w:before="200"/>
        <w:ind w:left="576" w:hanging="576"/>
        <w:rPr>
          <w:sz w:val="20"/>
        </w:rPr>
      </w:pPr>
      <w:r>
        <w:rPr>
          <w:sz w:val="20"/>
        </w:rPr>
        <w:tab/>
        <w:t>SECTION INCLUDES</w:t>
      </w:r>
    </w:p>
    <w:p w:rsidR="00CD57BF" w:rsidRPr="002F5D5C" w:rsidRDefault="002F5D5C" w:rsidP="002F5D5C">
      <w:pPr>
        <w:pStyle w:val="ARCATParagraph"/>
        <w:numPr>
          <w:ilvl w:val="2"/>
          <w:numId w:val="1"/>
        </w:numPr>
        <w:spacing w:before="200"/>
        <w:ind w:left="1152" w:hanging="576"/>
        <w:rPr>
          <w:sz w:val="20"/>
        </w:rPr>
      </w:pPr>
      <w:r w:rsidRPr="002F5D5C">
        <w:rPr>
          <w:sz w:val="20"/>
        </w:rPr>
        <w:tab/>
      </w:r>
      <w:r w:rsidR="00CD57BF" w:rsidRPr="002F5D5C">
        <w:rPr>
          <w:sz w:val="20"/>
        </w:rPr>
        <w:t>Omega-Lite aluminum-faced composite panels, attachments and sealants.</w:t>
      </w:r>
    </w:p>
    <w:p w:rsidR="00CD57BF" w:rsidRDefault="00CD57BF">
      <w:pPr>
        <w:pStyle w:val="ARCATArticle"/>
        <w:numPr>
          <w:ilvl w:val="1"/>
          <w:numId w:val="1"/>
        </w:numPr>
        <w:spacing w:before="200"/>
        <w:ind w:left="576" w:hanging="576"/>
        <w:rPr>
          <w:sz w:val="20"/>
        </w:rPr>
      </w:pPr>
      <w:r>
        <w:rPr>
          <w:sz w:val="20"/>
        </w:rPr>
        <w:tab/>
        <w:t>RELATED SECTIONS</w:t>
      </w:r>
    </w:p>
    <w:p w:rsidR="004264F8" w:rsidRDefault="00CD57BF" w:rsidP="004264F8">
      <w:pPr>
        <w:pStyle w:val="ARCATParagraph"/>
        <w:numPr>
          <w:ilvl w:val="2"/>
          <w:numId w:val="1"/>
        </w:numPr>
        <w:spacing w:before="200"/>
        <w:ind w:left="1152" w:hanging="576"/>
        <w:rPr>
          <w:sz w:val="20"/>
        </w:rPr>
      </w:pPr>
      <w:r>
        <w:rPr>
          <w:sz w:val="20"/>
        </w:rPr>
        <w:tab/>
      </w:r>
      <w:r w:rsidR="004264F8">
        <w:rPr>
          <w:sz w:val="20"/>
        </w:rPr>
        <w:t>Section 05 10 00 – Structural Metal Framing.</w:t>
      </w:r>
    </w:p>
    <w:p w:rsidR="004264F8" w:rsidRDefault="004264F8" w:rsidP="004264F8">
      <w:pPr>
        <w:pStyle w:val="ARCATParagraph"/>
        <w:numPr>
          <w:ilvl w:val="2"/>
          <w:numId w:val="1"/>
        </w:numPr>
        <w:spacing w:before="200"/>
        <w:ind w:left="1152" w:hanging="576"/>
        <w:rPr>
          <w:sz w:val="20"/>
        </w:rPr>
      </w:pPr>
      <w:r>
        <w:rPr>
          <w:sz w:val="20"/>
        </w:rPr>
        <w:tab/>
        <w:t>Section 06 10 00 – Rough Carpentry.</w:t>
      </w:r>
    </w:p>
    <w:p w:rsidR="004264F8" w:rsidRDefault="004264F8" w:rsidP="004264F8">
      <w:pPr>
        <w:pStyle w:val="ARCATParagraph"/>
        <w:numPr>
          <w:ilvl w:val="2"/>
          <w:numId w:val="1"/>
        </w:numPr>
        <w:spacing w:before="200"/>
        <w:ind w:left="1152" w:hanging="576"/>
        <w:rPr>
          <w:sz w:val="20"/>
        </w:rPr>
      </w:pPr>
      <w:r>
        <w:rPr>
          <w:sz w:val="20"/>
        </w:rPr>
        <w:t xml:space="preserve"> </w:t>
      </w:r>
      <w:r>
        <w:rPr>
          <w:sz w:val="20"/>
        </w:rPr>
        <w:tab/>
        <w:t xml:space="preserve">Section 07 20 00 – Thermal Protection. </w:t>
      </w:r>
    </w:p>
    <w:p w:rsidR="004264F8" w:rsidRDefault="004264F8" w:rsidP="004264F8">
      <w:pPr>
        <w:pStyle w:val="ARCATParagraph"/>
        <w:numPr>
          <w:ilvl w:val="2"/>
          <w:numId w:val="1"/>
        </w:numPr>
        <w:spacing w:before="200"/>
        <w:ind w:left="1152" w:hanging="576"/>
        <w:rPr>
          <w:sz w:val="20"/>
        </w:rPr>
      </w:pPr>
      <w:r>
        <w:rPr>
          <w:sz w:val="20"/>
        </w:rPr>
        <w:t xml:space="preserve"> </w:t>
      </w:r>
      <w:r>
        <w:rPr>
          <w:sz w:val="20"/>
        </w:rPr>
        <w:tab/>
        <w:t xml:space="preserve">Section 07 60 00 – Flashing and Sheet Metal. </w:t>
      </w:r>
    </w:p>
    <w:p w:rsidR="004264F8" w:rsidRDefault="004264F8" w:rsidP="004264F8">
      <w:pPr>
        <w:pStyle w:val="ARCATParagraph"/>
        <w:numPr>
          <w:ilvl w:val="2"/>
          <w:numId w:val="1"/>
        </w:numPr>
        <w:spacing w:before="200"/>
        <w:ind w:left="1152" w:hanging="576"/>
        <w:rPr>
          <w:sz w:val="20"/>
        </w:rPr>
      </w:pPr>
      <w:r>
        <w:rPr>
          <w:sz w:val="20"/>
        </w:rPr>
        <w:t xml:space="preserve"> </w:t>
      </w:r>
      <w:r>
        <w:rPr>
          <w:sz w:val="20"/>
        </w:rPr>
        <w:tab/>
        <w:t>Section 07 92 00 – Joint Sealants.</w:t>
      </w:r>
    </w:p>
    <w:p w:rsidR="004264F8" w:rsidRDefault="004264F8" w:rsidP="004264F8">
      <w:pPr>
        <w:pStyle w:val="ARCATParagraph"/>
        <w:numPr>
          <w:ilvl w:val="2"/>
          <w:numId w:val="1"/>
        </w:numPr>
        <w:spacing w:before="200"/>
        <w:ind w:left="1152" w:hanging="576"/>
        <w:rPr>
          <w:sz w:val="20"/>
        </w:rPr>
      </w:pPr>
      <w:r>
        <w:rPr>
          <w:sz w:val="20"/>
        </w:rPr>
        <w:tab/>
        <w:t>Section 08 44 00 - Curtain Wall and Glazed Assemblies.</w:t>
      </w:r>
    </w:p>
    <w:p w:rsidR="00CD57BF" w:rsidRPr="004264F8" w:rsidRDefault="004264F8" w:rsidP="004264F8">
      <w:pPr>
        <w:pStyle w:val="ARCATParagraph"/>
        <w:numPr>
          <w:ilvl w:val="2"/>
          <w:numId w:val="1"/>
        </w:numPr>
        <w:spacing w:before="200"/>
        <w:ind w:left="1152" w:hanging="576"/>
        <w:rPr>
          <w:sz w:val="20"/>
        </w:rPr>
      </w:pPr>
      <w:r>
        <w:rPr>
          <w:sz w:val="20"/>
        </w:rPr>
        <w:t xml:space="preserve"> </w:t>
      </w:r>
      <w:r>
        <w:rPr>
          <w:sz w:val="20"/>
        </w:rPr>
        <w:tab/>
        <w:t xml:space="preserve">Section 09 20 00 – Plaster and Gypsum Board. </w:t>
      </w:r>
    </w:p>
    <w:p w:rsidR="00CD57BF" w:rsidRDefault="00CD57BF">
      <w:pPr>
        <w:pStyle w:val="ARCATArticle"/>
        <w:numPr>
          <w:ilvl w:val="1"/>
          <w:numId w:val="1"/>
        </w:numPr>
        <w:spacing w:before="200"/>
        <w:ind w:left="576" w:hanging="576"/>
        <w:rPr>
          <w:sz w:val="20"/>
        </w:rPr>
      </w:pPr>
      <w:r>
        <w:rPr>
          <w:sz w:val="20"/>
        </w:rPr>
        <w:tab/>
        <w:t>REFERENCES</w:t>
      </w:r>
    </w:p>
    <w:p w:rsidR="00CD57BF" w:rsidRDefault="00CD57BF">
      <w:pPr>
        <w:pStyle w:val="ARCATParagraph"/>
        <w:numPr>
          <w:ilvl w:val="2"/>
          <w:numId w:val="1"/>
        </w:numPr>
        <w:spacing w:before="200"/>
        <w:ind w:left="1152" w:hanging="576"/>
        <w:rPr>
          <w:sz w:val="20"/>
        </w:rPr>
      </w:pPr>
      <w:r>
        <w:rPr>
          <w:sz w:val="20"/>
        </w:rPr>
        <w:tab/>
        <w:t>American Society for Testing and Materials (ASTM) B209 - Aluminum and Aluminum-Alloy Sheet and Plate.</w:t>
      </w:r>
    </w:p>
    <w:p w:rsidR="00CD57BF" w:rsidRDefault="00CD57BF">
      <w:pPr>
        <w:pStyle w:val="ARCATParagraph"/>
        <w:numPr>
          <w:ilvl w:val="2"/>
          <w:numId w:val="1"/>
        </w:numPr>
        <w:spacing w:before="200"/>
        <w:ind w:left="1152" w:hanging="576"/>
        <w:rPr>
          <w:sz w:val="20"/>
        </w:rPr>
      </w:pPr>
      <w:r>
        <w:rPr>
          <w:sz w:val="20"/>
        </w:rPr>
        <w:tab/>
        <w:t>American Society for Testing and Materials (ASTM) C481 -</w:t>
      </w:r>
      <w:r w:rsidR="006D5310">
        <w:rPr>
          <w:sz w:val="20"/>
        </w:rPr>
        <w:t xml:space="preserve"> </w:t>
      </w:r>
      <w:r>
        <w:rPr>
          <w:sz w:val="20"/>
        </w:rPr>
        <w:t>Laboratory Aging of Sandwich Constructions.</w:t>
      </w:r>
    </w:p>
    <w:p w:rsidR="00CD57BF" w:rsidRDefault="00CD57BF">
      <w:pPr>
        <w:pStyle w:val="ARCATParagraph"/>
        <w:numPr>
          <w:ilvl w:val="2"/>
          <w:numId w:val="1"/>
        </w:numPr>
        <w:spacing w:before="200"/>
        <w:ind w:left="1152" w:hanging="576"/>
        <w:rPr>
          <w:sz w:val="20"/>
        </w:rPr>
      </w:pPr>
      <w:r>
        <w:rPr>
          <w:sz w:val="20"/>
        </w:rPr>
        <w:tab/>
        <w:t>American Society for Test</w:t>
      </w:r>
      <w:r w:rsidR="006D5310">
        <w:rPr>
          <w:sz w:val="20"/>
        </w:rPr>
        <w:t xml:space="preserve">ing and Materials (ASTM) E72 - </w:t>
      </w:r>
      <w:r>
        <w:rPr>
          <w:sz w:val="20"/>
        </w:rPr>
        <w:t>Standard Test Methods of Conducting Strength Tests of Panels for Building Construction.</w:t>
      </w:r>
    </w:p>
    <w:p w:rsidR="00CD57BF" w:rsidRDefault="00CD57BF">
      <w:pPr>
        <w:pStyle w:val="ARCATParagraph"/>
        <w:numPr>
          <w:ilvl w:val="2"/>
          <w:numId w:val="1"/>
        </w:numPr>
        <w:spacing w:before="200"/>
        <w:ind w:left="1152" w:hanging="576"/>
        <w:rPr>
          <w:sz w:val="20"/>
        </w:rPr>
      </w:pPr>
      <w:r>
        <w:rPr>
          <w:sz w:val="20"/>
        </w:rPr>
        <w:tab/>
        <w:t>American Society for Test</w:t>
      </w:r>
      <w:r w:rsidR="006D5310">
        <w:rPr>
          <w:sz w:val="20"/>
        </w:rPr>
        <w:t xml:space="preserve">ing and Materials (ASTM) E84 - </w:t>
      </w:r>
      <w:r>
        <w:rPr>
          <w:sz w:val="20"/>
        </w:rPr>
        <w:t>Surface Burning Characteristics of Building Materials.</w:t>
      </w:r>
    </w:p>
    <w:p w:rsidR="00CD57BF" w:rsidRDefault="00CD57BF">
      <w:pPr>
        <w:pStyle w:val="ARCATParagraph"/>
        <w:numPr>
          <w:ilvl w:val="2"/>
          <w:numId w:val="1"/>
        </w:numPr>
        <w:spacing w:before="200"/>
        <w:ind w:left="1152" w:hanging="576"/>
        <w:rPr>
          <w:sz w:val="20"/>
        </w:rPr>
      </w:pPr>
      <w:r>
        <w:rPr>
          <w:sz w:val="20"/>
        </w:rPr>
        <w:tab/>
        <w:t>American Society for Testi</w:t>
      </w:r>
      <w:r w:rsidR="006D5310">
        <w:rPr>
          <w:sz w:val="20"/>
        </w:rPr>
        <w:t xml:space="preserve">ng and Materials (ASTM) E283 - </w:t>
      </w:r>
      <w:r>
        <w:rPr>
          <w:sz w:val="20"/>
        </w:rPr>
        <w:t>Rate of Air Leakage through Exterior Windows, Curtain Walls, and Doors.</w:t>
      </w:r>
    </w:p>
    <w:p w:rsidR="00CD57BF" w:rsidRDefault="00CD57BF">
      <w:pPr>
        <w:pStyle w:val="ARCATParagraph"/>
        <w:numPr>
          <w:ilvl w:val="2"/>
          <w:numId w:val="1"/>
        </w:numPr>
        <w:spacing w:before="200"/>
        <w:ind w:left="1152" w:hanging="576"/>
        <w:rPr>
          <w:sz w:val="20"/>
        </w:rPr>
      </w:pPr>
      <w:r>
        <w:rPr>
          <w:sz w:val="20"/>
        </w:rPr>
        <w:tab/>
        <w:t>American Society for Testi</w:t>
      </w:r>
      <w:r w:rsidR="006D5310">
        <w:rPr>
          <w:sz w:val="20"/>
        </w:rPr>
        <w:t xml:space="preserve">ng and Materials (ASTM) E289 - </w:t>
      </w:r>
      <w:r>
        <w:rPr>
          <w:sz w:val="20"/>
        </w:rPr>
        <w:t>Linear Thermal Expansion of Rigid Solids with Interferometry.</w:t>
      </w:r>
    </w:p>
    <w:p w:rsidR="00CD57BF" w:rsidRDefault="00CD57BF">
      <w:pPr>
        <w:pStyle w:val="ARCATParagraph"/>
        <w:numPr>
          <w:ilvl w:val="2"/>
          <w:numId w:val="1"/>
        </w:numPr>
        <w:spacing w:before="200"/>
        <w:ind w:left="1152" w:hanging="576"/>
        <w:rPr>
          <w:sz w:val="20"/>
        </w:rPr>
      </w:pPr>
      <w:r>
        <w:rPr>
          <w:sz w:val="20"/>
        </w:rPr>
        <w:tab/>
        <w:t>American Society for Testi</w:t>
      </w:r>
      <w:r w:rsidR="006D5310">
        <w:rPr>
          <w:sz w:val="20"/>
        </w:rPr>
        <w:t xml:space="preserve">ng and Materials (ASTM) E330 - </w:t>
      </w:r>
      <w:r>
        <w:rPr>
          <w:sz w:val="20"/>
        </w:rPr>
        <w:t>Structural Performance of Exterior Windows, Curtain Walls, and Doors.</w:t>
      </w:r>
    </w:p>
    <w:p w:rsidR="00CD57BF" w:rsidRDefault="00CD57BF">
      <w:pPr>
        <w:pStyle w:val="ARCATParagraph"/>
        <w:numPr>
          <w:ilvl w:val="2"/>
          <w:numId w:val="1"/>
        </w:numPr>
        <w:spacing w:before="200"/>
        <w:ind w:left="1152" w:hanging="576"/>
        <w:rPr>
          <w:sz w:val="20"/>
        </w:rPr>
      </w:pPr>
      <w:r>
        <w:rPr>
          <w:sz w:val="20"/>
        </w:rPr>
        <w:tab/>
        <w:t>American Society for Testi</w:t>
      </w:r>
      <w:r w:rsidR="006D5310">
        <w:rPr>
          <w:sz w:val="20"/>
        </w:rPr>
        <w:t xml:space="preserve">ng and Materials (ASTM) E331 - </w:t>
      </w:r>
      <w:r>
        <w:rPr>
          <w:sz w:val="20"/>
        </w:rPr>
        <w:t>Water Penetration for Exterior Windows, Curtain Walls, and Doors.</w:t>
      </w:r>
    </w:p>
    <w:p w:rsidR="00CD57BF" w:rsidRDefault="00CD57BF">
      <w:pPr>
        <w:pStyle w:val="ARCATParagraph"/>
        <w:numPr>
          <w:ilvl w:val="2"/>
          <w:numId w:val="1"/>
        </w:numPr>
        <w:spacing w:before="200"/>
        <w:ind w:left="1152" w:hanging="576"/>
        <w:rPr>
          <w:sz w:val="20"/>
        </w:rPr>
      </w:pPr>
      <w:r>
        <w:rPr>
          <w:sz w:val="20"/>
        </w:rPr>
        <w:lastRenderedPageBreak/>
        <w:tab/>
        <w:t>American Society for Testin</w:t>
      </w:r>
      <w:r w:rsidR="006D5310">
        <w:rPr>
          <w:sz w:val="20"/>
        </w:rPr>
        <w:t xml:space="preserve">g and Materials (ASTM) D1781 - </w:t>
      </w:r>
      <w:r>
        <w:rPr>
          <w:sz w:val="20"/>
        </w:rPr>
        <w:t>Climbing Drum Peel for Adhesives.</w:t>
      </w:r>
    </w:p>
    <w:p w:rsidR="00CD57BF" w:rsidRDefault="00CD57BF">
      <w:pPr>
        <w:pStyle w:val="ARCATParagraph"/>
        <w:numPr>
          <w:ilvl w:val="2"/>
          <w:numId w:val="1"/>
        </w:numPr>
        <w:spacing w:before="200"/>
        <w:ind w:left="1152" w:hanging="576"/>
        <w:rPr>
          <w:sz w:val="20"/>
        </w:rPr>
      </w:pPr>
      <w:r>
        <w:rPr>
          <w:sz w:val="20"/>
        </w:rPr>
        <w:tab/>
        <w:t xml:space="preserve">American Society for </w:t>
      </w:r>
      <w:r w:rsidR="006D5310">
        <w:rPr>
          <w:sz w:val="20"/>
        </w:rPr>
        <w:t xml:space="preserve">Testing and Materials (ASTM) - </w:t>
      </w:r>
      <w:r>
        <w:rPr>
          <w:sz w:val="20"/>
        </w:rPr>
        <w:t>Structural Performance of Exterior Windows, Curtain Walls, and Doors by Uniform Static Air Pressure Difference.</w:t>
      </w:r>
    </w:p>
    <w:p w:rsidR="004264F8" w:rsidRPr="004264F8" w:rsidRDefault="00CD57BF" w:rsidP="004264F8">
      <w:pPr>
        <w:pStyle w:val="ARCATParagraph"/>
        <w:numPr>
          <w:ilvl w:val="2"/>
          <w:numId w:val="1"/>
        </w:numPr>
        <w:spacing w:before="200"/>
        <w:ind w:left="1152" w:hanging="576"/>
        <w:rPr>
          <w:sz w:val="20"/>
        </w:rPr>
      </w:pPr>
      <w:r>
        <w:rPr>
          <w:sz w:val="20"/>
        </w:rPr>
        <w:tab/>
      </w:r>
      <w:r w:rsidR="004264F8">
        <w:rPr>
          <w:sz w:val="20"/>
        </w:rPr>
        <w:t xml:space="preserve">American Architectural Manufacturers Association (AAMA) 501 – Water Penetration using Dynamic Pressure. </w:t>
      </w:r>
    </w:p>
    <w:p w:rsidR="00CD57BF" w:rsidRDefault="004264F8">
      <w:pPr>
        <w:pStyle w:val="ARCATParagraph"/>
        <w:numPr>
          <w:ilvl w:val="2"/>
          <w:numId w:val="1"/>
        </w:numPr>
        <w:spacing w:before="200"/>
        <w:ind w:left="1152" w:hanging="576"/>
        <w:rPr>
          <w:sz w:val="20"/>
        </w:rPr>
      </w:pPr>
      <w:r>
        <w:rPr>
          <w:sz w:val="20"/>
        </w:rPr>
        <w:t xml:space="preserve"> </w:t>
      </w:r>
      <w:r>
        <w:rPr>
          <w:sz w:val="20"/>
        </w:rPr>
        <w:tab/>
      </w:r>
      <w:r w:rsidR="00CD57BF">
        <w:rPr>
          <w:sz w:val="20"/>
        </w:rPr>
        <w:t>American Architectural Manufactur</w:t>
      </w:r>
      <w:r w:rsidR="006D5310">
        <w:rPr>
          <w:sz w:val="20"/>
        </w:rPr>
        <w:t xml:space="preserve">ers Association (AAMA) 605.2 - </w:t>
      </w:r>
      <w:r w:rsidR="00CD57BF">
        <w:rPr>
          <w:sz w:val="20"/>
        </w:rPr>
        <w:t>Voluntary Specification for High Performance Organic Coatings on Architectural Extrusions and Panels.</w:t>
      </w:r>
    </w:p>
    <w:p w:rsidR="00CD57BF" w:rsidRDefault="00CD57BF">
      <w:pPr>
        <w:pStyle w:val="ARCATParagraph"/>
        <w:numPr>
          <w:ilvl w:val="2"/>
          <w:numId w:val="1"/>
        </w:numPr>
        <w:spacing w:before="200"/>
        <w:ind w:left="1152" w:hanging="576"/>
        <w:rPr>
          <w:sz w:val="20"/>
        </w:rPr>
      </w:pPr>
      <w:r>
        <w:rPr>
          <w:sz w:val="20"/>
        </w:rPr>
        <w:tab/>
        <w:t>American Architectural Manufacturers Association (AAMA) TIR-</w:t>
      </w:r>
      <w:r w:rsidR="006D5310">
        <w:rPr>
          <w:sz w:val="20"/>
        </w:rPr>
        <w:t xml:space="preserve">a11 - </w:t>
      </w:r>
      <w:r>
        <w:rPr>
          <w:sz w:val="20"/>
        </w:rPr>
        <w:t>Maximum Allowable Deflection of Framing Systems for Building Cladding Components at Design Wind Loads.</w:t>
      </w:r>
    </w:p>
    <w:p w:rsidR="00CD57BF" w:rsidRDefault="00CD57BF">
      <w:pPr>
        <w:pStyle w:val="ARCATArticle"/>
        <w:numPr>
          <w:ilvl w:val="1"/>
          <w:numId w:val="1"/>
        </w:numPr>
        <w:spacing w:before="200"/>
        <w:ind w:left="576" w:hanging="576"/>
        <w:rPr>
          <w:sz w:val="20"/>
        </w:rPr>
      </w:pPr>
      <w:r>
        <w:rPr>
          <w:sz w:val="20"/>
        </w:rPr>
        <w:tab/>
        <w:t>SYSTEM DESCRIPTION</w:t>
      </w:r>
    </w:p>
    <w:p w:rsidR="00CD57BF" w:rsidRDefault="00CD57BF">
      <w:pPr>
        <w:pStyle w:val="ARCATParagraph"/>
        <w:numPr>
          <w:ilvl w:val="2"/>
          <w:numId w:val="1"/>
        </w:numPr>
        <w:spacing w:before="200"/>
        <w:ind w:left="1152" w:hanging="576"/>
        <w:rPr>
          <w:sz w:val="20"/>
        </w:rPr>
      </w:pPr>
      <w:r>
        <w:rPr>
          <w:sz w:val="20"/>
        </w:rPr>
        <w:tab/>
        <w:t>Design Requirements:</w:t>
      </w:r>
    </w:p>
    <w:p w:rsidR="00CD57BF" w:rsidRDefault="00CD57BF">
      <w:pPr>
        <w:pStyle w:val="ARCATSubPara"/>
        <w:numPr>
          <w:ilvl w:val="3"/>
          <w:numId w:val="1"/>
        </w:numPr>
        <w:ind w:left="1728" w:hanging="576"/>
        <w:rPr>
          <w:sz w:val="20"/>
        </w:rPr>
      </w:pPr>
      <w:r>
        <w:rPr>
          <w:sz w:val="20"/>
        </w:rPr>
        <w:tab/>
        <w:t>Design system to accommodate movement of components without buckling, failure of joint seals, undue stress on fasteners, or other detrimental effects when subjected to temperature and humidity ranges reasonably anticipated.</w:t>
      </w:r>
    </w:p>
    <w:p w:rsidR="00CD57BF" w:rsidRDefault="00CD57BF">
      <w:pPr>
        <w:pStyle w:val="ARCATSubPara"/>
        <w:numPr>
          <w:ilvl w:val="3"/>
          <w:numId w:val="1"/>
        </w:numPr>
        <w:ind w:left="1728" w:hanging="576"/>
        <w:rPr>
          <w:sz w:val="20"/>
        </w:rPr>
      </w:pPr>
      <w:r>
        <w:rPr>
          <w:sz w:val="20"/>
        </w:rPr>
        <w:tab/>
        <w:t>Design system to accommodate tolerances of structure.</w:t>
      </w:r>
    </w:p>
    <w:p w:rsidR="00CD57BF" w:rsidRDefault="00CD57BF">
      <w:pPr>
        <w:pStyle w:val="ARCATParagraph"/>
        <w:numPr>
          <w:ilvl w:val="2"/>
          <w:numId w:val="1"/>
        </w:numPr>
        <w:spacing w:before="200"/>
        <w:ind w:left="1152" w:hanging="576"/>
        <w:rPr>
          <w:sz w:val="20"/>
        </w:rPr>
      </w:pPr>
      <w:r>
        <w:rPr>
          <w:sz w:val="20"/>
        </w:rPr>
        <w:tab/>
        <w:t>Performance Requirements:</w:t>
      </w:r>
    </w:p>
    <w:p w:rsidR="00CD57BF" w:rsidRDefault="00CD57BF">
      <w:pPr>
        <w:pStyle w:val="ARCATSubPara"/>
        <w:numPr>
          <w:ilvl w:val="3"/>
          <w:numId w:val="1"/>
        </w:numPr>
        <w:ind w:left="1728" w:hanging="576"/>
        <w:rPr>
          <w:sz w:val="20"/>
        </w:rPr>
      </w:pPr>
      <w:r>
        <w:rPr>
          <w:sz w:val="20"/>
        </w:rPr>
        <w:tab/>
        <w:t>Submit test data witnessed by an independent testing agency for the following requirements:</w:t>
      </w:r>
    </w:p>
    <w:p w:rsidR="00CD57BF" w:rsidRDefault="00CD57BF">
      <w:pPr>
        <w:pStyle w:val="ARCATSubSub1"/>
        <w:numPr>
          <w:ilvl w:val="4"/>
          <w:numId w:val="1"/>
        </w:numPr>
        <w:ind w:left="2304" w:hanging="576"/>
        <w:rPr>
          <w:sz w:val="20"/>
        </w:rPr>
      </w:pPr>
      <w:r>
        <w:rPr>
          <w:sz w:val="20"/>
        </w:rPr>
        <w:tab/>
        <w:t>Structural tests for wind loads by "Chamber Method" in compliance with ASTM E72.</w:t>
      </w:r>
    </w:p>
    <w:p w:rsidR="00CD57BF" w:rsidRDefault="00CD57BF">
      <w:pPr>
        <w:pStyle w:val="ARCATSubSub2"/>
        <w:numPr>
          <w:ilvl w:val="5"/>
          <w:numId w:val="1"/>
        </w:numPr>
        <w:ind w:left="2880" w:hanging="576"/>
        <w:rPr>
          <w:sz w:val="20"/>
        </w:rPr>
      </w:pPr>
      <w:r>
        <w:rPr>
          <w:sz w:val="20"/>
        </w:rPr>
        <w:tab/>
        <w:t xml:space="preserve">Standard test design loading:  20 </w:t>
      </w:r>
      <w:proofErr w:type="spellStart"/>
      <w:r>
        <w:rPr>
          <w:sz w:val="20"/>
        </w:rPr>
        <w:t>psf</w:t>
      </w:r>
      <w:proofErr w:type="spellEnd"/>
      <w:r>
        <w:rPr>
          <w:sz w:val="20"/>
        </w:rPr>
        <w:t xml:space="preserve"> (960 Pa) positive and negative wind load.</w:t>
      </w:r>
    </w:p>
    <w:p w:rsidR="00CD57BF" w:rsidRDefault="00CD57BF">
      <w:pPr>
        <w:pStyle w:val="ARCATSubSub2"/>
        <w:numPr>
          <w:ilvl w:val="5"/>
          <w:numId w:val="1"/>
        </w:numPr>
        <w:ind w:left="2880" w:hanging="576"/>
        <w:rPr>
          <w:sz w:val="20"/>
        </w:rPr>
      </w:pPr>
      <w:r>
        <w:rPr>
          <w:sz w:val="20"/>
        </w:rPr>
        <w:tab/>
        <w:t>Design panel system to withstand code imposed design loads and a deflection limit of L/180 shall apply to positive load pressures only.</w:t>
      </w:r>
    </w:p>
    <w:p w:rsidR="00CD57BF" w:rsidRDefault="00CD57BF">
      <w:pPr>
        <w:pStyle w:val="ARCATSubSub2"/>
        <w:numPr>
          <w:ilvl w:val="5"/>
          <w:numId w:val="1"/>
        </w:numPr>
        <w:ind w:left="2880" w:hanging="576"/>
        <w:rPr>
          <w:sz w:val="20"/>
        </w:rPr>
      </w:pPr>
      <w:r>
        <w:rPr>
          <w:sz w:val="20"/>
        </w:rPr>
        <w:tab/>
        <w:t>Design panel system to withstand code imposed design loads and a deflection limit of L/175 shall apply to positive load pressures only.</w:t>
      </w:r>
    </w:p>
    <w:p w:rsidR="00CD57BF" w:rsidRDefault="00CD57BF">
      <w:pPr>
        <w:pStyle w:val="ARCATSubSub1"/>
        <w:numPr>
          <w:ilvl w:val="4"/>
          <w:numId w:val="1"/>
        </w:numPr>
        <w:ind w:left="2304" w:hanging="576"/>
        <w:rPr>
          <w:sz w:val="20"/>
        </w:rPr>
      </w:pPr>
      <w:r>
        <w:rPr>
          <w:sz w:val="20"/>
        </w:rPr>
        <w:tab/>
        <w:t xml:space="preserve">Air Infiltration:  0.06 </w:t>
      </w:r>
      <w:proofErr w:type="spellStart"/>
      <w:r>
        <w:rPr>
          <w:sz w:val="20"/>
        </w:rPr>
        <w:t>cfm</w:t>
      </w:r>
      <w:proofErr w:type="spellEnd"/>
      <w:r>
        <w:rPr>
          <w:sz w:val="20"/>
        </w:rPr>
        <w:t xml:space="preserve"> per square foot (32 </w:t>
      </w:r>
      <w:proofErr w:type="spellStart"/>
      <w:r>
        <w:rPr>
          <w:sz w:val="20"/>
        </w:rPr>
        <w:t>lps</w:t>
      </w:r>
      <w:proofErr w:type="spellEnd"/>
      <w:r>
        <w:rPr>
          <w:sz w:val="20"/>
        </w:rPr>
        <w:t xml:space="preserve"> per square meter) air leakage under a static pressure of 1.56 </w:t>
      </w:r>
      <w:proofErr w:type="spellStart"/>
      <w:r>
        <w:rPr>
          <w:sz w:val="20"/>
        </w:rPr>
        <w:t>psf</w:t>
      </w:r>
      <w:proofErr w:type="spellEnd"/>
      <w:r>
        <w:rPr>
          <w:sz w:val="20"/>
        </w:rPr>
        <w:t xml:space="preserve"> (7.65 kg per square meter) when tested in accordance with ASTM E283.</w:t>
      </w:r>
    </w:p>
    <w:p w:rsidR="00CD57BF" w:rsidRDefault="00CD57BF">
      <w:pPr>
        <w:pStyle w:val="ARCATSubSub1"/>
        <w:numPr>
          <w:ilvl w:val="4"/>
          <w:numId w:val="1"/>
        </w:numPr>
        <w:ind w:left="2304" w:hanging="576"/>
        <w:rPr>
          <w:sz w:val="20"/>
        </w:rPr>
      </w:pPr>
      <w:r>
        <w:rPr>
          <w:sz w:val="20"/>
        </w:rPr>
        <w:tab/>
        <w:t xml:space="preserve">Water Penetration:  No uncontrolled water penetration through the standard vertical panel and sealed joints at a static pressure of 6.24 </w:t>
      </w:r>
      <w:proofErr w:type="spellStart"/>
      <w:r>
        <w:rPr>
          <w:sz w:val="20"/>
        </w:rPr>
        <w:t>psf</w:t>
      </w:r>
      <w:proofErr w:type="spellEnd"/>
      <w:r>
        <w:rPr>
          <w:sz w:val="20"/>
        </w:rPr>
        <w:t xml:space="preserve"> (30.5 kg per square meter) when tested in accordance with ASTM E331.</w:t>
      </w:r>
    </w:p>
    <w:p w:rsidR="00CD57BF" w:rsidRDefault="00CD57BF">
      <w:pPr>
        <w:pStyle w:val="ARCATArticle"/>
        <w:numPr>
          <w:ilvl w:val="1"/>
          <w:numId w:val="1"/>
        </w:numPr>
        <w:spacing w:before="200"/>
        <w:ind w:left="576" w:hanging="576"/>
        <w:rPr>
          <w:sz w:val="20"/>
        </w:rPr>
      </w:pPr>
      <w:r>
        <w:rPr>
          <w:sz w:val="20"/>
        </w:rPr>
        <w:tab/>
        <w:t>SUBMITTALS</w:t>
      </w:r>
    </w:p>
    <w:p w:rsidR="00CD57BF" w:rsidRDefault="00CD57BF">
      <w:pPr>
        <w:pStyle w:val="ARCATParagraph"/>
        <w:numPr>
          <w:ilvl w:val="2"/>
          <w:numId w:val="1"/>
        </w:numPr>
        <w:spacing w:before="200"/>
        <w:ind w:left="1152" w:hanging="576"/>
        <w:rPr>
          <w:sz w:val="20"/>
        </w:rPr>
      </w:pPr>
      <w:r>
        <w:rPr>
          <w:sz w:val="20"/>
        </w:rPr>
        <w:tab/>
        <w:t>Submit under provisions of Section 01 30 00.</w:t>
      </w:r>
    </w:p>
    <w:p w:rsidR="00CD57BF" w:rsidRDefault="00CD57BF">
      <w:pPr>
        <w:pStyle w:val="ARCATParagraph"/>
        <w:numPr>
          <w:ilvl w:val="2"/>
          <w:numId w:val="1"/>
        </w:numPr>
        <w:spacing w:before="200"/>
        <w:ind w:left="1152" w:hanging="576"/>
        <w:rPr>
          <w:sz w:val="20"/>
        </w:rPr>
      </w:pPr>
      <w:r>
        <w:rPr>
          <w:sz w:val="20"/>
        </w:rPr>
        <w:tab/>
        <w:t>Manufacturer's data sheets on each product to be used, including:</w:t>
      </w:r>
    </w:p>
    <w:p w:rsidR="00CD57BF" w:rsidRDefault="00CD57BF">
      <w:pPr>
        <w:pStyle w:val="ARCATSubPara"/>
        <w:numPr>
          <w:ilvl w:val="3"/>
          <w:numId w:val="1"/>
        </w:numPr>
        <w:ind w:left="1728" w:hanging="576"/>
        <w:rPr>
          <w:sz w:val="20"/>
        </w:rPr>
      </w:pPr>
      <w:r>
        <w:rPr>
          <w:sz w:val="20"/>
        </w:rPr>
        <w:tab/>
        <w:t>Preparation instructions and recommendations.</w:t>
      </w:r>
    </w:p>
    <w:p w:rsidR="00CD57BF" w:rsidRDefault="00CD57BF">
      <w:pPr>
        <w:pStyle w:val="ARCATSubPara"/>
        <w:numPr>
          <w:ilvl w:val="3"/>
          <w:numId w:val="1"/>
        </w:numPr>
        <w:ind w:left="1728" w:hanging="576"/>
        <w:rPr>
          <w:sz w:val="20"/>
        </w:rPr>
      </w:pPr>
      <w:r>
        <w:rPr>
          <w:sz w:val="20"/>
        </w:rPr>
        <w:tab/>
        <w:t>Storage and handling requirements and recommendations.</w:t>
      </w:r>
    </w:p>
    <w:p w:rsidR="00CD57BF" w:rsidRDefault="00CD57BF">
      <w:pPr>
        <w:pStyle w:val="ARCATSubPara"/>
        <w:numPr>
          <w:ilvl w:val="3"/>
          <w:numId w:val="1"/>
        </w:numPr>
        <w:ind w:left="1728" w:hanging="576"/>
        <w:rPr>
          <w:sz w:val="20"/>
        </w:rPr>
      </w:pPr>
      <w:r>
        <w:rPr>
          <w:sz w:val="20"/>
        </w:rPr>
        <w:tab/>
        <w:t>Installation methods.</w:t>
      </w:r>
    </w:p>
    <w:p w:rsidR="004264F8" w:rsidRDefault="004264F8" w:rsidP="004264F8">
      <w:pPr>
        <w:pStyle w:val="ARCATSubPara"/>
        <w:ind w:left="1728"/>
        <w:rPr>
          <w:sz w:val="20"/>
        </w:rPr>
      </w:pPr>
    </w:p>
    <w:p w:rsidR="00CD57BF" w:rsidRDefault="00CD57BF">
      <w:pPr>
        <w:pStyle w:val="ARCATParagraph"/>
        <w:numPr>
          <w:ilvl w:val="2"/>
          <w:numId w:val="1"/>
        </w:numPr>
        <w:spacing w:before="200"/>
        <w:ind w:left="1152" w:hanging="576"/>
        <w:rPr>
          <w:sz w:val="20"/>
        </w:rPr>
      </w:pPr>
      <w:r>
        <w:rPr>
          <w:sz w:val="20"/>
        </w:rPr>
        <w:lastRenderedPageBreak/>
        <w:tab/>
        <w:t>Shop Drawings:  Submit shop drawings showing layout, flashings, drainage, ventilation, vapor barriers, vapor retarders, profiles and product components, including anchorage, accessories, finish colors, patterns and textures.</w:t>
      </w:r>
    </w:p>
    <w:p w:rsidR="00CD57BF" w:rsidRDefault="00CD57BF">
      <w:pPr>
        <w:pStyle w:val="ARCATParagraph"/>
        <w:numPr>
          <w:ilvl w:val="2"/>
          <w:numId w:val="1"/>
        </w:numPr>
        <w:spacing w:before="200"/>
        <w:ind w:left="1152" w:hanging="576"/>
        <w:rPr>
          <w:sz w:val="20"/>
        </w:rPr>
      </w:pPr>
      <w:r>
        <w:rPr>
          <w:sz w:val="20"/>
        </w:rPr>
        <w:tab/>
        <w:t>Selection Samples:  For each finish product specified, two complete sets of color chips representing manufacturer's full range of available colors and patterns.</w:t>
      </w:r>
    </w:p>
    <w:p w:rsidR="00CD57BF" w:rsidRDefault="00CD57BF">
      <w:pPr>
        <w:pStyle w:val="ARCATParagraph"/>
        <w:numPr>
          <w:ilvl w:val="2"/>
          <w:numId w:val="1"/>
        </w:numPr>
        <w:spacing w:before="200"/>
        <w:ind w:left="1152" w:hanging="576"/>
        <w:rPr>
          <w:sz w:val="20"/>
        </w:rPr>
      </w:pPr>
      <w:r>
        <w:rPr>
          <w:sz w:val="20"/>
        </w:rPr>
        <w:tab/>
        <w:t>Verification Samples:  For each finish product specified, two samples, minimum size 3 inches (76 mm) by 5 inches (128 mm) representing actual product, color, and patterns.</w:t>
      </w:r>
    </w:p>
    <w:p w:rsidR="00CD57BF" w:rsidRDefault="00CD57BF">
      <w:pPr>
        <w:pStyle w:val="ARCATParagraph"/>
        <w:numPr>
          <w:ilvl w:val="2"/>
          <w:numId w:val="1"/>
        </w:numPr>
        <w:spacing w:before="200"/>
        <w:ind w:left="1152" w:hanging="576"/>
        <w:rPr>
          <w:sz w:val="20"/>
        </w:rPr>
      </w:pPr>
      <w:r>
        <w:rPr>
          <w:sz w:val="20"/>
        </w:rPr>
        <w:tab/>
        <w:t>Quality Assurance Submittals:  Submit the following:</w:t>
      </w:r>
    </w:p>
    <w:p w:rsidR="00CD57BF" w:rsidRDefault="00CD57BF">
      <w:pPr>
        <w:pStyle w:val="ARCATSubPara"/>
        <w:numPr>
          <w:ilvl w:val="3"/>
          <w:numId w:val="1"/>
        </w:numPr>
        <w:ind w:left="1728" w:hanging="576"/>
        <w:rPr>
          <w:sz w:val="20"/>
        </w:rPr>
      </w:pPr>
      <w:r>
        <w:rPr>
          <w:sz w:val="20"/>
        </w:rPr>
        <w:tab/>
        <w:t>Test reports:  Certified test reports showing compliance with specified performance characteristics and physical properties.</w:t>
      </w:r>
    </w:p>
    <w:p w:rsidR="00CD57BF" w:rsidRDefault="00CD57BF">
      <w:pPr>
        <w:pStyle w:val="ARCATSubPara"/>
        <w:numPr>
          <w:ilvl w:val="3"/>
          <w:numId w:val="1"/>
        </w:numPr>
        <w:ind w:left="1728" w:hanging="576"/>
        <w:rPr>
          <w:sz w:val="20"/>
        </w:rPr>
      </w:pPr>
      <w:r>
        <w:rPr>
          <w:sz w:val="20"/>
        </w:rPr>
        <w:tab/>
        <w:t>Certificates:</w:t>
      </w:r>
      <w:r>
        <w:rPr>
          <w:sz w:val="20"/>
        </w:rPr>
        <w:tab/>
        <w:t>Product certificates signed by manufacturer certifying materials comply with specified performance characteristics and criteria, and physical requirements.</w:t>
      </w:r>
    </w:p>
    <w:p w:rsidR="00CD57BF" w:rsidRDefault="00CD57BF">
      <w:pPr>
        <w:pStyle w:val="ARCATArticle"/>
        <w:numPr>
          <w:ilvl w:val="1"/>
          <w:numId w:val="1"/>
        </w:numPr>
        <w:spacing w:before="200"/>
        <w:ind w:left="576" w:hanging="576"/>
        <w:rPr>
          <w:sz w:val="20"/>
        </w:rPr>
      </w:pPr>
      <w:r>
        <w:rPr>
          <w:sz w:val="20"/>
        </w:rPr>
        <w:tab/>
        <w:t>QUALITY ASSURANCE</w:t>
      </w:r>
    </w:p>
    <w:p w:rsidR="00CD57BF" w:rsidRDefault="00CD57BF">
      <w:pPr>
        <w:pStyle w:val="ARCATParagraph"/>
        <w:numPr>
          <w:ilvl w:val="2"/>
          <w:numId w:val="1"/>
        </w:numPr>
        <w:spacing w:before="200"/>
        <w:ind w:left="1152" w:hanging="576"/>
        <w:rPr>
          <w:sz w:val="20"/>
        </w:rPr>
      </w:pPr>
      <w:r>
        <w:rPr>
          <w:sz w:val="20"/>
        </w:rPr>
        <w:tab/>
        <w:t>Manufacturer Qualifications:  Manufacturer capable of providing field service representation during construction, approving acceptable installer and approving application method.</w:t>
      </w:r>
    </w:p>
    <w:p w:rsidR="00CD57BF" w:rsidRDefault="00CD57BF">
      <w:pPr>
        <w:pStyle w:val="ARCATParagraph"/>
        <w:numPr>
          <w:ilvl w:val="2"/>
          <w:numId w:val="1"/>
        </w:numPr>
        <w:spacing w:before="200"/>
        <w:ind w:left="1152" w:hanging="576"/>
        <w:rPr>
          <w:sz w:val="20"/>
        </w:rPr>
      </w:pPr>
      <w:r>
        <w:rPr>
          <w:sz w:val="20"/>
        </w:rPr>
        <w:tab/>
        <w:t>Installer Qualifications:</w:t>
      </w:r>
    </w:p>
    <w:p w:rsidR="00CD57BF" w:rsidRDefault="00CD57BF">
      <w:pPr>
        <w:pStyle w:val="ARCATSubPara"/>
        <w:numPr>
          <w:ilvl w:val="3"/>
          <w:numId w:val="1"/>
        </w:numPr>
        <w:ind w:left="1728" w:hanging="576"/>
        <w:rPr>
          <w:sz w:val="20"/>
        </w:rPr>
      </w:pPr>
      <w:r>
        <w:rPr>
          <w:sz w:val="20"/>
        </w:rPr>
        <w:tab/>
        <w:t>Installer experienced in performing work of this section who has specialized in installation of work similar to that required for this project.</w:t>
      </w:r>
    </w:p>
    <w:p w:rsidR="00CD57BF" w:rsidRDefault="00CD57BF">
      <w:pPr>
        <w:pStyle w:val="ARCATSubPara"/>
        <w:numPr>
          <w:ilvl w:val="3"/>
          <w:numId w:val="1"/>
        </w:numPr>
        <w:ind w:left="1728" w:hanging="576"/>
        <w:rPr>
          <w:sz w:val="20"/>
        </w:rPr>
      </w:pPr>
      <w:r>
        <w:rPr>
          <w:sz w:val="20"/>
        </w:rPr>
        <w:tab/>
        <w:t>Panel Installer shall assume responsibility for all components of the exterior panel system including, but not limited to attachment to sub-construction, panel to panel joinery, panel to dissimilar material joinery, and joint seal associated with the panel system.</w:t>
      </w:r>
    </w:p>
    <w:p w:rsidR="00CD57BF" w:rsidRDefault="00CD57BF">
      <w:pPr>
        <w:pStyle w:val="ARCATParagraph"/>
        <w:numPr>
          <w:ilvl w:val="2"/>
          <w:numId w:val="1"/>
        </w:numPr>
        <w:spacing w:before="200"/>
        <w:ind w:left="1152" w:hanging="576"/>
        <w:rPr>
          <w:sz w:val="20"/>
        </w:rPr>
      </w:pPr>
      <w:r>
        <w:rPr>
          <w:sz w:val="20"/>
        </w:rPr>
        <w:tab/>
        <w:t>Pre-installation Meetings: Conduct pre-installation meeting to verify project requirements, substrate conditions, manufacturer's installation instructions, and manufacturer's warranty requirements.</w:t>
      </w:r>
    </w:p>
    <w:p w:rsidR="00CD57BF" w:rsidRDefault="00CD57BF">
      <w:pPr>
        <w:pStyle w:val="ARCATArticle"/>
        <w:numPr>
          <w:ilvl w:val="1"/>
          <w:numId w:val="1"/>
        </w:numPr>
        <w:spacing w:before="200"/>
        <w:ind w:left="576" w:hanging="576"/>
        <w:rPr>
          <w:sz w:val="20"/>
        </w:rPr>
      </w:pPr>
      <w:r>
        <w:rPr>
          <w:sz w:val="20"/>
        </w:rPr>
        <w:tab/>
        <w:t>DELIVERY, STORAGE, AND HANDLING</w:t>
      </w:r>
    </w:p>
    <w:p w:rsidR="00CD57BF" w:rsidRDefault="00CD57BF">
      <w:pPr>
        <w:pStyle w:val="ARCATParagraph"/>
        <w:numPr>
          <w:ilvl w:val="2"/>
          <w:numId w:val="1"/>
        </w:numPr>
        <w:spacing w:before="200"/>
        <w:ind w:left="1152" w:hanging="576"/>
        <w:rPr>
          <w:sz w:val="20"/>
        </w:rPr>
      </w:pPr>
      <w:r>
        <w:rPr>
          <w:sz w:val="20"/>
        </w:rPr>
        <w:tab/>
        <w:t>Store panels horizontally, off-the-ground, in manufacturer's unopened packaging until ready for installation.</w:t>
      </w:r>
    </w:p>
    <w:p w:rsidR="00CD57BF" w:rsidRDefault="00CD57BF">
      <w:pPr>
        <w:pStyle w:val="ARCATParagraph"/>
        <w:numPr>
          <w:ilvl w:val="2"/>
          <w:numId w:val="1"/>
        </w:numPr>
        <w:spacing w:before="200"/>
        <w:ind w:left="1152" w:hanging="576"/>
        <w:rPr>
          <w:sz w:val="20"/>
        </w:rPr>
      </w:pPr>
      <w:r>
        <w:rPr>
          <w:sz w:val="20"/>
        </w:rPr>
        <w:tab/>
        <w:t>Examine delivered materials upon receipt to insure that no damage has occurred during shipment.  Store metal-faced composite wall panels horizontally, covered with a suitable weather tight and ventilated covering.  Store metal-faced composite wall panels to ensure dryness, with a positive slope for drainage of water. Do not store metal-faced composite wall panels in contact with other materials that might cause staining, denting, or other surface damage. DO NOT allow storage space to exceed 120 degrees F (49 degrees C).</w:t>
      </w:r>
    </w:p>
    <w:p w:rsidR="00CD57BF" w:rsidRDefault="00CD57BF">
      <w:pPr>
        <w:pStyle w:val="ARCATParagraph"/>
        <w:numPr>
          <w:ilvl w:val="2"/>
          <w:numId w:val="1"/>
        </w:numPr>
        <w:spacing w:before="200"/>
        <w:ind w:left="1152" w:hanging="576"/>
        <w:rPr>
          <w:sz w:val="20"/>
        </w:rPr>
      </w:pPr>
      <w:r>
        <w:rPr>
          <w:sz w:val="20"/>
        </w:rPr>
        <w:tab/>
        <w:t>Store and dispose of solvent-based materials, and materials used with solvent-based materials, in accordance with requirements of local authorities having jurisdiction.</w:t>
      </w:r>
    </w:p>
    <w:p w:rsidR="00CD57BF" w:rsidRDefault="00CD57BF">
      <w:pPr>
        <w:pStyle w:val="ARCATArticle"/>
        <w:numPr>
          <w:ilvl w:val="1"/>
          <w:numId w:val="1"/>
        </w:numPr>
        <w:spacing w:before="200"/>
        <w:ind w:left="576" w:hanging="576"/>
        <w:rPr>
          <w:sz w:val="20"/>
        </w:rPr>
      </w:pPr>
      <w:r>
        <w:rPr>
          <w:sz w:val="20"/>
        </w:rPr>
        <w:tab/>
        <w:t>PROJECT CONDITIONS</w:t>
      </w:r>
    </w:p>
    <w:p w:rsidR="00CD57BF" w:rsidRDefault="00CD57BF">
      <w:pPr>
        <w:pStyle w:val="ARCATParagraph"/>
        <w:numPr>
          <w:ilvl w:val="2"/>
          <w:numId w:val="1"/>
        </w:numPr>
        <w:spacing w:before="200"/>
        <w:ind w:left="1152" w:hanging="576"/>
        <w:rPr>
          <w:sz w:val="20"/>
        </w:rPr>
      </w:pPr>
      <w:r>
        <w:rPr>
          <w:sz w:val="20"/>
        </w:rPr>
        <w:tab/>
        <w:t>Maintain environmental conditions (temperature, humidity, and ventilation) within limits recommended by manufacturer for optimum results.  Do not install products under environmental conditions outside manufacturer's absolute limits.</w:t>
      </w:r>
    </w:p>
    <w:p w:rsidR="00CD57BF" w:rsidRDefault="00CD57BF">
      <w:pPr>
        <w:pStyle w:val="ARCATArticle"/>
        <w:numPr>
          <w:ilvl w:val="1"/>
          <w:numId w:val="1"/>
        </w:numPr>
        <w:spacing w:before="200"/>
        <w:ind w:left="576" w:hanging="576"/>
        <w:rPr>
          <w:sz w:val="20"/>
        </w:rPr>
      </w:pPr>
      <w:r>
        <w:rPr>
          <w:sz w:val="20"/>
        </w:rPr>
        <w:lastRenderedPageBreak/>
        <w:tab/>
        <w:t>WARRANTY</w:t>
      </w:r>
    </w:p>
    <w:p w:rsidR="00CD57BF" w:rsidRDefault="00CD57BF">
      <w:pPr>
        <w:pStyle w:val="ARCATParagraph"/>
        <w:numPr>
          <w:ilvl w:val="2"/>
          <w:numId w:val="1"/>
        </w:numPr>
        <w:spacing w:before="200"/>
        <w:ind w:left="1152" w:hanging="576"/>
        <w:rPr>
          <w:sz w:val="20"/>
        </w:rPr>
      </w:pPr>
      <w:r>
        <w:rPr>
          <w:sz w:val="20"/>
        </w:rPr>
        <w:tab/>
        <w:t>Finish Warranty: Commencing on Date of Substantial Completion.</w:t>
      </w:r>
    </w:p>
    <w:p w:rsidR="00CD57BF" w:rsidRDefault="00CD57BF">
      <w:pPr>
        <w:pStyle w:val="ARCATSubPara"/>
        <w:numPr>
          <w:ilvl w:val="3"/>
          <w:numId w:val="1"/>
        </w:numPr>
        <w:ind w:left="1728" w:hanging="576"/>
        <w:rPr>
          <w:sz w:val="20"/>
        </w:rPr>
      </w:pPr>
      <w:r>
        <w:rPr>
          <w:sz w:val="20"/>
        </w:rPr>
        <w:tab/>
        <w:t xml:space="preserve">Provide 10-year written warranty with </w:t>
      </w:r>
      <w:r w:rsidR="008705F5">
        <w:rPr>
          <w:sz w:val="20"/>
        </w:rPr>
        <w:t xml:space="preserve">economy or </w:t>
      </w:r>
      <w:r w:rsidR="006D5310">
        <w:rPr>
          <w:sz w:val="20"/>
        </w:rPr>
        <w:t>standard</w:t>
      </w:r>
      <w:r>
        <w:rPr>
          <w:sz w:val="20"/>
        </w:rPr>
        <w:t xml:space="preserve"> finish color coated metal finish covering color fading, chalking, and film integrity.</w:t>
      </w:r>
    </w:p>
    <w:p w:rsidR="00CD57BF" w:rsidRDefault="00CD57BF">
      <w:pPr>
        <w:pStyle w:val="ARCATSubPara"/>
        <w:numPr>
          <w:ilvl w:val="3"/>
          <w:numId w:val="1"/>
        </w:numPr>
        <w:ind w:left="1728" w:hanging="576"/>
        <w:rPr>
          <w:sz w:val="20"/>
        </w:rPr>
      </w:pPr>
      <w:r>
        <w:rPr>
          <w:sz w:val="20"/>
        </w:rPr>
        <w:tab/>
        <w:t xml:space="preserve">Provide 20-year written warranty with PVDF </w:t>
      </w:r>
      <w:proofErr w:type="spellStart"/>
      <w:r>
        <w:rPr>
          <w:sz w:val="20"/>
        </w:rPr>
        <w:t>fluoropolymer</w:t>
      </w:r>
      <w:proofErr w:type="spellEnd"/>
      <w:r>
        <w:rPr>
          <w:sz w:val="20"/>
        </w:rPr>
        <w:t xml:space="preserve"> finish color coated metal finish covering color fading, chalking, and film integrity.</w:t>
      </w:r>
    </w:p>
    <w:p w:rsidR="00CD57BF" w:rsidRDefault="00CD57BF">
      <w:pPr>
        <w:pStyle w:val="ARCATSubPara"/>
        <w:numPr>
          <w:ilvl w:val="3"/>
          <w:numId w:val="1"/>
        </w:numPr>
        <w:ind w:left="1728" w:hanging="576"/>
        <w:rPr>
          <w:sz w:val="20"/>
        </w:rPr>
      </w:pPr>
      <w:r>
        <w:rPr>
          <w:sz w:val="20"/>
        </w:rPr>
        <w:tab/>
        <w:t>Finish coating shall not peel, blister, chip, crack or check.</w:t>
      </w:r>
    </w:p>
    <w:p w:rsidR="00CD57BF" w:rsidRDefault="00CD57BF">
      <w:pPr>
        <w:pStyle w:val="ARCATSubPara"/>
        <w:numPr>
          <w:ilvl w:val="3"/>
          <w:numId w:val="1"/>
        </w:numPr>
        <w:ind w:left="1728" w:hanging="576"/>
        <w:rPr>
          <w:sz w:val="20"/>
        </w:rPr>
      </w:pPr>
      <w:r>
        <w:rPr>
          <w:sz w:val="20"/>
        </w:rPr>
        <w:tab/>
        <w:t>Chalking, fading or erosion of finish measured by the following tests:</w:t>
      </w:r>
    </w:p>
    <w:p w:rsidR="00CD57BF" w:rsidRDefault="00CD57BF">
      <w:pPr>
        <w:pStyle w:val="ARCATSubSub1"/>
        <w:numPr>
          <w:ilvl w:val="4"/>
          <w:numId w:val="1"/>
        </w:numPr>
        <w:ind w:left="2304" w:hanging="576"/>
        <w:rPr>
          <w:sz w:val="20"/>
        </w:rPr>
      </w:pPr>
      <w:r>
        <w:rPr>
          <w:sz w:val="20"/>
        </w:rPr>
        <w:tab/>
        <w:t>Finish coating shall not chalk in excess of 8 numerical ratings when measured in accordance with ASTM D659.</w:t>
      </w:r>
    </w:p>
    <w:p w:rsidR="00CD57BF" w:rsidRDefault="00CD57BF">
      <w:pPr>
        <w:pStyle w:val="ARCATSubSub1"/>
        <w:numPr>
          <w:ilvl w:val="4"/>
          <w:numId w:val="1"/>
        </w:numPr>
        <w:ind w:left="2304" w:hanging="576"/>
        <w:rPr>
          <w:sz w:val="20"/>
        </w:rPr>
      </w:pPr>
      <w:r>
        <w:rPr>
          <w:sz w:val="20"/>
        </w:rPr>
        <w:tab/>
        <w:t>Finish coating shall not change color or fade in excess of 8 NBS units as determined by ASTM D2244.</w:t>
      </w:r>
    </w:p>
    <w:p w:rsidR="00CD57BF" w:rsidRDefault="00CD57BF">
      <w:pPr>
        <w:pStyle w:val="ARCATParagraph"/>
        <w:numPr>
          <w:ilvl w:val="2"/>
          <w:numId w:val="1"/>
        </w:numPr>
        <w:spacing w:before="200"/>
        <w:ind w:left="1152" w:hanging="576"/>
        <w:rPr>
          <w:sz w:val="20"/>
        </w:rPr>
      </w:pPr>
      <w:r>
        <w:rPr>
          <w:sz w:val="20"/>
        </w:rPr>
        <w:tab/>
        <w:t>Material and Installation Warranty: Commencing on Date of Substantial Completion.</w:t>
      </w:r>
    </w:p>
    <w:p w:rsidR="00CD57BF" w:rsidRDefault="00CD57BF">
      <w:pPr>
        <w:pStyle w:val="ARCATSubPara"/>
        <w:numPr>
          <w:ilvl w:val="3"/>
          <w:numId w:val="1"/>
        </w:numPr>
        <w:ind w:left="1728" w:hanging="576"/>
        <w:rPr>
          <w:sz w:val="20"/>
        </w:rPr>
      </w:pPr>
      <w:r>
        <w:rPr>
          <w:sz w:val="20"/>
        </w:rPr>
        <w:tab/>
        <w:t>When installed as directed by Laminators Incorporated, panels covered by this warranty are warranted not to delaminate (separate) at any Laminators produced glue line for a period of five years.</w:t>
      </w:r>
    </w:p>
    <w:p w:rsidR="00CD57BF" w:rsidRPr="006D5310" w:rsidRDefault="00CD57BF">
      <w:pPr>
        <w:pStyle w:val="ARCATPart"/>
        <w:numPr>
          <w:ilvl w:val="0"/>
          <w:numId w:val="1"/>
        </w:numPr>
        <w:spacing w:before="200"/>
        <w:ind w:left="576" w:hanging="576"/>
        <w:rPr>
          <w:b/>
          <w:sz w:val="20"/>
        </w:rPr>
      </w:pPr>
      <w:r w:rsidRPr="006D5310">
        <w:rPr>
          <w:b/>
          <w:sz w:val="20"/>
        </w:rPr>
        <w:t xml:space="preserve">  PRODUCTS</w:t>
      </w:r>
    </w:p>
    <w:p w:rsidR="00CD57BF" w:rsidRDefault="00CD57BF">
      <w:pPr>
        <w:pStyle w:val="ARCATArticle"/>
        <w:numPr>
          <w:ilvl w:val="1"/>
          <w:numId w:val="1"/>
        </w:numPr>
        <w:spacing w:before="200"/>
        <w:ind w:left="576" w:hanging="576"/>
        <w:rPr>
          <w:sz w:val="20"/>
        </w:rPr>
      </w:pPr>
      <w:r>
        <w:rPr>
          <w:sz w:val="20"/>
        </w:rPr>
        <w:tab/>
        <w:t>MANUFACTURERS</w:t>
      </w:r>
    </w:p>
    <w:p w:rsidR="00CD57BF" w:rsidRDefault="00CD57BF" w:rsidP="00E019DB">
      <w:pPr>
        <w:pStyle w:val="ARCATParagraph"/>
        <w:numPr>
          <w:ilvl w:val="2"/>
          <w:numId w:val="1"/>
        </w:numPr>
        <w:spacing w:before="200"/>
        <w:ind w:left="1152" w:right="-270" w:hanging="576"/>
        <w:rPr>
          <w:sz w:val="20"/>
        </w:rPr>
      </w:pPr>
      <w:r>
        <w:rPr>
          <w:sz w:val="20"/>
        </w:rPr>
        <w:tab/>
        <w:t xml:space="preserve">Acceptable Manufacturer:  Laminators Incorporated; 3255 Penn St., Hatfield, PA 19440.  ASD. </w:t>
      </w:r>
      <w:r w:rsidR="008D44AA">
        <w:rPr>
          <w:sz w:val="20"/>
        </w:rPr>
        <w:t>Contact for MN and ND is Dave Swanson Tel: (651</w:t>
      </w:r>
      <w:r>
        <w:rPr>
          <w:sz w:val="20"/>
        </w:rPr>
        <w:t>)</w:t>
      </w:r>
      <w:r w:rsidR="008D44AA">
        <w:rPr>
          <w:sz w:val="20"/>
        </w:rPr>
        <w:t>237-0606.</w:t>
      </w:r>
      <w:r>
        <w:rPr>
          <w:sz w:val="20"/>
        </w:rPr>
        <w:t xml:space="preserve">  Fax: (</w:t>
      </w:r>
      <w:r w:rsidR="008D44AA">
        <w:rPr>
          <w:sz w:val="20"/>
        </w:rPr>
        <w:t>651</w:t>
      </w:r>
      <w:r>
        <w:rPr>
          <w:sz w:val="20"/>
        </w:rPr>
        <w:t>)</w:t>
      </w:r>
      <w:r w:rsidR="008D44AA">
        <w:rPr>
          <w:sz w:val="20"/>
        </w:rPr>
        <w:t>237-0707</w:t>
      </w:r>
      <w:r>
        <w:rPr>
          <w:sz w:val="20"/>
        </w:rPr>
        <w:t xml:space="preserve">.  </w:t>
      </w:r>
      <w:hyperlink r:id="rId9" w:history="1">
        <w:r w:rsidR="008D44AA" w:rsidRPr="004B7170">
          <w:rPr>
            <w:rStyle w:val="Hyperlink"/>
          </w:rPr>
          <w:t>dave@ewsi.us</w:t>
        </w:r>
      </w:hyperlink>
      <w:r w:rsidR="008D44AA">
        <w:t xml:space="preserve"> </w:t>
      </w:r>
      <w:r>
        <w:rPr>
          <w:sz w:val="20"/>
        </w:rPr>
        <w:t xml:space="preserve"> Web: </w:t>
      </w:r>
      <w:hyperlink r:id="rId10" w:history="1">
        <w:r w:rsidR="00E019DB" w:rsidRPr="00D41F04">
          <w:rPr>
            <w:rStyle w:val="Hyperlink"/>
            <w:sz w:val="20"/>
          </w:rPr>
          <w:t>http://www.laminatorsinc.com</w:t>
        </w:r>
      </w:hyperlink>
      <w:r w:rsidR="00E019DB">
        <w:rPr>
          <w:sz w:val="20"/>
        </w:rPr>
        <w:t xml:space="preserve"> </w:t>
      </w:r>
    </w:p>
    <w:p w:rsidR="00CD57BF" w:rsidRDefault="00CD57BF">
      <w:pPr>
        <w:pStyle w:val="ARCATParagraph"/>
        <w:numPr>
          <w:ilvl w:val="2"/>
          <w:numId w:val="1"/>
        </w:numPr>
        <w:spacing w:before="200"/>
        <w:ind w:left="1152" w:hanging="576"/>
        <w:rPr>
          <w:sz w:val="20"/>
        </w:rPr>
      </w:pPr>
      <w:r>
        <w:rPr>
          <w:sz w:val="20"/>
        </w:rPr>
        <w:tab/>
        <w:t>Substitutions:  Not permitted.</w:t>
      </w:r>
    </w:p>
    <w:p w:rsidR="00CD57BF" w:rsidRDefault="00CD57BF">
      <w:pPr>
        <w:pStyle w:val="ARCATParagraph"/>
        <w:numPr>
          <w:ilvl w:val="2"/>
          <w:numId w:val="1"/>
        </w:numPr>
        <w:spacing w:before="200"/>
        <w:ind w:left="1152" w:hanging="576"/>
        <w:rPr>
          <w:sz w:val="20"/>
        </w:rPr>
      </w:pPr>
      <w:r>
        <w:rPr>
          <w:sz w:val="20"/>
        </w:rPr>
        <w:tab/>
        <w:t>Requests for substitutions will be considered in accordance with provisions of Section 01 60 00.</w:t>
      </w:r>
    </w:p>
    <w:p w:rsidR="00CD57BF" w:rsidRDefault="00CD57BF">
      <w:pPr>
        <w:pStyle w:val="ARCATArticle"/>
        <w:numPr>
          <w:ilvl w:val="1"/>
          <w:numId w:val="1"/>
        </w:numPr>
        <w:spacing w:before="200"/>
        <w:ind w:left="576" w:hanging="576"/>
        <w:rPr>
          <w:sz w:val="20"/>
        </w:rPr>
      </w:pPr>
      <w:r>
        <w:rPr>
          <w:sz w:val="20"/>
        </w:rPr>
        <w:tab/>
        <w:t>OMEGA-LITE ALUMINUM-FACED COMPOSITE PANELS</w:t>
      </w:r>
    </w:p>
    <w:p w:rsidR="00CD57BF" w:rsidRDefault="00CD57BF">
      <w:pPr>
        <w:pStyle w:val="ARCATParagraph"/>
        <w:numPr>
          <w:ilvl w:val="2"/>
          <w:numId w:val="1"/>
        </w:numPr>
        <w:spacing w:before="200"/>
        <w:ind w:left="1152" w:hanging="576"/>
        <w:rPr>
          <w:sz w:val="20"/>
        </w:rPr>
      </w:pPr>
      <w:r>
        <w:rPr>
          <w:sz w:val="20"/>
        </w:rPr>
        <w:tab/>
        <w:t>Omega-Lite Composite Panels as manufactured by Laminators Incorporated.</w:t>
      </w:r>
    </w:p>
    <w:p w:rsidR="00CD57BF" w:rsidRDefault="00CD57BF">
      <w:pPr>
        <w:pStyle w:val="ARCATSubPara"/>
        <w:numPr>
          <w:ilvl w:val="3"/>
          <w:numId w:val="1"/>
        </w:numPr>
        <w:ind w:left="1728" w:hanging="576"/>
        <w:rPr>
          <w:sz w:val="20"/>
        </w:rPr>
      </w:pPr>
      <w:r>
        <w:rPr>
          <w:sz w:val="20"/>
        </w:rPr>
        <w:tab/>
        <w:t xml:space="preserve">Panel Construction:  Finished aluminum sheet over a corrugated </w:t>
      </w:r>
      <w:proofErr w:type="spellStart"/>
      <w:r>
        <w:rPr>
          <w:sz w:val="20"/>
        </w:rPr>
        <w:t>polyallomer</w:t>
      </w:r>
      <w:proofErr w:type="spellEnd"/>
      <w:r>
        <w:rPr>
          <w:sz w:val="20"/>
        </w:rPr>
        <w:t xml:space="preserve"> (CPA) core with backer sheet.</w:t>
      </w:r>
    </w:p>
    <w:p w:rsidR="00F860A1" w:rsidRDefault="00CD57BF">
      <w:pPr>
        <w:pStyle w:val="ARCATSubPara"/>
        <w:numPr>
          <w:ilvl w:val="3"/>
          <w:numId w:val="1"/>
        </w:numPr>
        <w:ind w:left="1728" w:hanging="576"/>
        <w:rPr>
          <w:sz w:val="20"/>
        </w:rPr>
      </w:pPr>
      <w:r>
        <w:rPr>
          <w:sz w:val="20"/>
        </w:rPr>
        <w:tab/>
        <w:t xml:space="preserve">Panel Facing:  </w:t>
      </w:r>
      <w:sdt>
        <w:sdtPr>
          <w:rPr>
            <w:sz w:val="20"/>
          </w:rPr>
          <w:alias w:val="Panel Facing"/>
          <w:tag w:val="Panel Facing"/>
          <w:id w:val="23297860"/>
          <w:placeholder>
            <w:docPart w:val="91976A6A2FE74A5C87F0D75C309220BD"/>
          </w:placeholder>
          <w:showingPlcHdr/>
          <w:dropDownList>
            <w:listItem w:value="Choose an item."/>
            <w:listItem w:displayText="Smooth face, minimum 0.021 inch (0.53 mm) thick, ASTM B209 aluminum sheet." w:value="Smooth face, minimum 0.021 inch (0.53 mm) thick, ASTM B209 aluminum sheet."/>
            <w:listItem w:displayText="Stucco embossed face, minimum 0.013 inch (0.33 mm) thick, ASTM B209 aluminum sheet." w:value="Stucco embossed face, minimum 0.013 inch (0.33 mm) thick, ASTM B209 aluminum sheet."/>
          </w:dropDownList>
        </w:sdtPr>
        <w:sdtContent>
          <w:r w:rsidR="00F860A1" w:rsidRPr="00F860A1">
            <w:rPr>
              <w:rStyle w:val="PlaceholderText"/>
              <w:color w:val="FF0000"/>
            </w:rPr>
            <w:t>Choose an item.</w:t>
          </w:r>
        </w:sdtContent>
      </w:sdt>
    </w:p>
    <w:p w:rsidR="00F860A1" w:rsidRDefault="00CD57BF">
      <w:pPr>
        <w:pStyle w:val="ARCATSubPara"/>
        <w:numPr>
          <w:ilvl w:val="3"/>
          <w:numId w:val="1"/>
        </w:numPr>
        <w:ind w:left="1728" w:hanging="576"/>
        <w:rPr>
          <w:sz w:val="20"/>
        </w:rPr>
      </w:pPr>
      <w:r>
        <w:rPr>
          <w:sz w:val="20"/>
        </w:rPr>
        <w:tab/>
        <w:t xml:space="preserve">Panel Backing: </w:t>
      </w:r>
      <w:r w:rsidR="00F860A1">
        <w:rPr>
          <w:sz w:val="20"/>
        </w:rPr>
        <w:t xml:space="preserve"> </w:t>
      </w:r>
      <w:sdt>
        <w:sdtPr>
          <w:rPr>
            <w:sz w:val="20"/>
          </w:rPr>
          <w:alias w:val="Panel Backing"/>
          <w:tag w:val="Panel Backing"/>
          <w:id w:val="23297862"/>
          <w:placeholder>
            <w:docPart w:val="804EF716B206436E8394A7C7E28507C1"/>
          </w:placeholder>
          <w:showingPlcHdr/>
          <w:dropDownList>
            <w:listItem w:value="Choose an item."/>
            <w:listItem w:displayText="Random painted aluminum sheet, minimum 0.013 inch (0.33 mm) thick, ASTM B209 aluminum sheet." w:value="Random painted aluminum sheet, minimum 0.013 inch (0.33 mm) thick, ASTM B209 aluminum sheet."/>
            <w:listItem w:displayText="Same as face sheet." w:value="Same as face sheet."/>
          </w:dropDownList>
        </w:sdtPr>
        <w:sdtContent>
          <w:r w:rsidR="00F860A1" w:rsidRPr="00F860A1">
            <w:rPr>
              <w:rStyle w:val="PlaceholderText"/>
              <w:color w:val="FF0000"/>
            </w:rPr>
            <w:t>Choose an item.</w:t>
          </w:r>
        </w:sdtContent>
      </w:sdt>
    </w:p>
    <w:p w:rsidR="00F860A1" w:rsidRDefault="00CD57BF">
      <w:pPr>
        <w:pStyle w:val="ARCATSubPara"/>
        <w:numPr>
          <w:ilvl w:val="3"/>
          <w:numId w:val="1"/>
        </w:numPr>
        <w:ind w:left="1728" w:hanging="576"/>
        <w:rPr>
          <w:sz w:val="20"/>
        </w:rPr>
      </w:pPr>
      <w:r>
        <w:rPr>
          <w:sz w:val="20"/>
        </w:rPr>
        <w:tab/>
        <w:t xml:space="preserve">Panel Thickness:  </w:t>
      </w:r>
      <w:sdt>
        <w:sdtPr>
          <w:rPr>
            <w:color w:val="FF0000"/>
            <w:sz w:val="20"/>
          </w:rPr>
          <w:alias w:val="Panel Thickness"/>
          <w:tag w:val="Panel Thickness"/>
          <w:id w:val="23297865"/>
          <w:placeholder>
            <w:docPart w:val="F7E320D0B9064E2B8A33B734B75EEBB2"/>
          </w:placeholder>
          <w:showingPlcHdr/>
          <w:dropDownList>
            <w:listItem w:value="Choose an item."/>
            <w:listItem w:displayText="6 mm (1/4 inch)." w:value="6 mm (1/4 inch)."/>
            <w:listItem w:displayText="10 mm (3/8 inch)." w:value="10 mm (3/8 inch)."/>
          </w:dropDownList>
        </w:sdtPr>
        <w:sdtContent>
          <w:r w:rsidR="00F860A1" w:rsidRPr="00F860A1">
            <w:rPr>
              <w:rStyle w:val="PlaceholderText"/>
              <w:color w:val="FF0000"/>
            </w:rPr>
            <w:t>Choose an item.</w:t>
          </w:r>
        </w:sdtContent>
      </w:sdt>
    </w:p>
    <w:p w:rsidR="00CD57BF" w:rsidRDefault="00CD57BF">
      <w:pPr>
        <w:pStyle w:val="ARCATSubPara"/>
        <w:numPr>
          <w:ilvl w:val="3"/>
          <w:numId w:val="1"/>
        </w:numPr>
        <w:ind w:left="1728" w:hanging="576"/>
        <w:rPr>
          <w:sz w:val="20"/>
        </w:rPr>
      </w:pPr>
      <w:r>
        <w:rPr>
          <w:sz w:val="20"/>
        </w:rPr>
        <w:tab/>
        <w:t>Fire Test Performance: ASTM E84: Class A.</w:t>
      </w:r>
    </w:p>
    <w:p w:rsidR="00CD57BF" w:rsidRDefault="00CD57BF">
      <w:pPr>
        <w:pStyle w:val="ARCATSubPara"/>
        <w:numPr>
          <w:ilvl w:val="3"/>
          <w:numId w:val="1"/>
        </w:numPr>
        <w:ind w:left="1728" w:hanging="576"/>
        <w:rPr>
          <w:sz w:val="20"/>
        </w:rPr>
      </w:pPr>
      <w:r>
        <w:rPr>
          <w:sz w:val="20"/>
        </w:rPr>
        <w:tab/>
        <w:t>Bond Test Performance: ASTM C481-A Cyclic Aging:  Pass.</w:t>
      </w:r>
    </w:p>
    <w:p w:rsidR="00F860A1" w:rsidRDefault="00CD57BF" w:rsidP="008705F5">
      <w:pPr>
        <w:pStyle w:val="ARCATSubPara"/>
        <w:numPr>
          <w:ilvl w:val="3"/>
          <w:numId w:val="1"/>
        </w:numPr>
        <w:ind w:left="1728" w:right="-630" w:hanging="576"/>
        <w:rPr>
          <w:sz w:val="20"/>
        </w:rPr>
      </w:pPr>
      <w:r>
        <w:rPr>
          <w:sz w:val="20"/>
        </w:rPr>
        <w:tab/>
        <w:t xml:space="preserve">Finish:  </w:t>
      </w:r>
      <w:sdt>
        <w:sdtPr>
          <w:rPr>
            <w:sz w:val="20"/>
          </w:rPr>
          <w:alias w:val="Finish"/>
          <w:tag w:val="Finish"/>
          <w:id w:val="23297880"/>
          <w:placeholder>
            <w:docPart w:val="A9A4178822D44DFEA37EC839DAC38E85"/>
          </w:placeholder>
          <w:showingPlcHdr/>
          <w:dropDownList>
            <w:listItem w:value="Choose an item."/>
            <w:listItem w:displayText="Economy - 10 year warranty paint system meeting AAMA 605.2." w:value="Economy - 10 year warranty paint system meeting AAMA 605.2."/>
            <w:listItem w:displayText="Standard - 10 year warranty paint system meeting AAMA 605.2." w:value="Standard - 10 year warranty paint system meeting AAMA 605.2."/>
            <w:listItem w:displayText="Kynar 500 - PVDF fluoropolymer paint system meeting AAMA 2605." w:value="Kynar 500 - PVDF fluoropolymer paint system meeting AAMA 2605."/>
          </w:dropDownList>
        </w:sdtPr>
        <w:sdtContent>
          <w:r w:rsidR="00F860A1" w:rsidRPr="00611BA9">
            <w:rPr>
              <w:rStyle w:val="PlaceholderText"/>
              <w:color w:val="FF0000"/>
            </w:rPr>
            <w:t>Choose an item.</w:t>
          </w:r>
        </w:sdtContent>
      </w:sdt>
    </w:p>
    <w:p w:rsidR="00CD57BF" w:rsidRDefault="00CD57BF">
      <w:pPr>
        <w:pStyle w:val="ARCATSubPara"/>
        <w:numPr>
          <w:ilvl w:val="3"/>
          <w:numId w:val="1"/>
        </w:numPr>
        <w:ind w:left="1728" w:hanging="576"/>
        <w:rPr>
          <w:sz w:val="20"/>
        </w:rPr>
      </w:pPr>
      <w:r>
        <w:rPr>
          <w:sz w:val="20"/>
        </w:rPr>
        <w:tab/>
        <w:t xml:space="preserve">Finish Colors:  </w:t>
      </w:r>
      <w:sdt>
        <w:sdtPr>
          <w:rPr>
            <w:sz w:val="20"/>
          </w:rPr>
          <w:alias w:val="Finish Color(s)"/>
          <w:tag w:val="Finish Color(s)"/>
          <w:id w:val="23297886"/>
          <w:placeholder>
            <w:docPart w:val="4412F4EC7ECA4EAF8715D503703E1D3A"/>
          </w:placeholder>
          <w:showingPlcHdr/>
          <w:text/>
        </w:sdtPr>
        <w:sdtContent>
          <w:r w:rsidR="00611BA9" w:rsidRPr="00611BA9">
            <w:rPr>
              <w:rStyle w:val="PlaceholderText"/>
              <w:color w:val="FF0000"/>
            </w:rPr>
            <w:t>Click here to enter text.</w:t>
          </w:r>
        </w:sdtContent>
      </w:sdt>
    </w:p>
    <w:p w:rsidR="00CD57BF" w:rsidRDefault="00CD57BF">
      <w:pPr>
        <w:pStyle w:val="ARCATParagraph"/>
        <w:numPr>
          <w:ilvl w:val="2"/>
          <w:numId w:val="1"/>
        </w:numPr>
        <w:spacing w:before="200"/>
        <w:ind w:left="1152" w:hanging="576"/>
        <w:rPr>
          <w:sz w:val="20"/>
        </w:rPr>
      </w:pPr>
      <w:r>
        <w:rPr>
          <w:sz w:val="20"/>
        </w:rPr>
        <w:tab/>
        <w:t>Aluminum Composite Panel Installation System:</w:t>
      </w:r>
    </w:p>
    <w:p w:rsidR="00611BA9" w:rsidRDefault="00CD57BF">
      <w:pPr>
        <w:pStyle w:val="ARCATSubPara"/>
        <w:numPr>
          <w:ilvl w:val="3"/>
          <w:numId w:val="1"/>
        </w:numPr>
        <w:ind w:left="1728" w:hanging="576"/>
        <w:rPr>
          <w:sz w:val="20"/>
        </w:rPr>
      </w:pPr>
      <w:r>
        <w:rPr>
          <w:sz w:val="20"/>
        </w:rPr>
        <w:tab/>
      </w:r>
      <w:r w:rsidR="00611BA9">
        <w:rPr>
          <w:sz w:val="20"/>
        </w:rPr>
        <w:t xml:space="preserve">Installation: </w:t>
      </w:r>
      <w:sdt>
        <w:sdtPr>
          <w:rPr>
            <w:sz w:val="20"/>
          </w:rPr>
          <w:alias w:val="Installation System"/>
          <w:tag w:val="Installation System"/>
          <w:id w:val="23297890"/>
          <w:placeholder>
            <w:docPart w:val="56A7B0BD27B94BDEBF75A0CBF9786B44"/>
          </w:placeholder>
          <w:showingPlcHdr/>
          <w:dropDownList>
            <w:listItem w:value="Choose an item."/>
            <w:listItem w:displayText="1-Piece Tight-Fit Extrusion. (6mm only)" w:value="1-Piece Tight-Fit Extrusion. (6mm only)"/>
            <w:listItem w:displayText="2-Piece Snap-Fit. (6mm only)" w:value="2-Piece Snap-Fit. (6mm only)"/>
            <w:listItem w:displayText="Rout and Return." w:value="Rout and Return."/>
            <w:listItem w:displayText="Clip and Caulk." w:value="Clip and Caulk."/>
            <w:listItem w:displayText="Dry Seal. (6mm only)" w:value="Dry Seal. (6mm only)"/>
          </w:dropDownList>
        </w:sdtPr>
        <w:sdtContent>
          <w:r w:rsidR="00611BA9" w:rsidRPr="00611BA9">
            <w:rPr>
              <w:rStyle w:val="PlaceholderText"/>
              <w:color w:val="FF0000"/>
            </w:rPr>
            <w:t>Choose an item.</w:t>
          </w:r>
        </w:sdtContent>
      </w:sdt>
    </w:p>
    <w:p w:rsidR="00CD57BF" w:rsidRDefault="00CD57BF">
      <w:pPr>
        <w:pStyle w:val="ARCATArticle"/>
        <w:numPr>
          <w:ilvl w:val="1"/>
          <w:numId w:val="1"/>
        </w:numPr>
        <w:spacing w:before="200"/>
        <w:ind w:left="576" w:hanging="576"/>
        <w:rPr>
          <w:sz w:val="20"/>
        </w:rPr>
      </w:pPr>
      <w:r>
        <w:rPr>
          <w:sz w:val="20"/>
        </w:rPr>
        <w:tab/>
        <w:t>ACCESSORIES</w:t>
      </w:r>
    </w:p>
    <w:p w:rsidR="00CD57BF" w:rsidRDefault="00CD57BF">
      <w:pPr>
        <w:pStyle w:val="ARCATParagraph"/>
        <w:numPr>
          <w:ilvl w:val="2"/>
          <w:numId w:val="1"/>
        </w:numPr>
        <w:spacing w:before="200"/>
        <w:ind w:left="1152" w:hanging="576"/>
        <w:rPr>
          <w:sz w:val="20"/>
        </w:rPr>
      </w:pPr>
      <w:r>
        <w:rPr>
          <w:sz w:val="20"/>
        </w:rPr>
        <w:tab/>
        <w:t>Manufacturer's Sealants and Accessories: Provide manufacturer's recommended sealants and accessories for product installation.</w:t>
      </w:r>
    </w:p>
    <w:p w:rsidR="00CD57BF" w:rsidRDefault="00CD57BF">
      <w:pPr>
        <w:pStyle w:val="ARCATParagraph"/>
        <w:numPr>
          <w:ilvl w:val="2"/>
          <w:numId w:val="1"/>
        </w:numPr>
        <w:spacing w:before="200"/>
        <w:ind w:left="1152" w:hanging="576"/>
        <w:rPr>
          <w:sz w:val="20"/>
        </w:rPr>
      </w:pPr>
      <w:r>
        <w:rPr>
          <w:sz w:val="20"/>
        </w:rPr>
        <w:tab/>
        <w:t xml:space="preserve">Flashing:  Fabricate flashing materials from 0.030 inch (0.76 mm) minimum thickness aluminum sheet painted to match the adjacent curtain wall/panel system where exposed.  Provide a 12 inch (305 mm) wide lap strap under the flashing at </w:t>
      </w:r>
      <w:r>
        <w:rPr>
          <w:sz w:val="20"/>
        </w:rPr>
        <w:lastRenderedPageBreak/>
        <w:t>abutted conditions and seal lapped surfaces with a full bed of non-hardening sealant.</w:t>
      </w:r>
    </w:p>
    <w:p w:rsidR="00CD57BF" w:rsidRDefault="00CD57BF">
      <w:pPr>
        <w:pStyle w:val="ARCATArticle"/>
        <w:numPr>
          <w:ilvl w:val="1"/>
          <w:numId w:val="1"/>
        </w:numPr>
        <w:spacing w:before="200"/>
        <w:ind w:left="576" w:hanging="576"/>
        <w:rPr>
          <w:sz w:val="20"/>
        </w:rPr>
      </w:pPr>
      <w:r>
        <w:rPr>
          <w:sz w:val="20"/>
        </w:rPr>
        <w:tab/>
        <w:t>FABRICATION</w:t>
      </w:r>
    </w:p>
    <w:p w:rsidR="00CD57BF" w:rsidRDefault="00CD57BF">
      <w:pPr>
        <w:pStyle w:val="ARCATParagraph"/>
        <w:numPr>
          <w:ilvl w:val="2"/>
          <w:numId w:val="1"/>
        </w:numPr>
        <w:spacing w:before="200"/>
        <w:ind w:left="1152" w:hanging="576"/>
        <w:rPr>
          <w:sz w:val="20"/>
        </w:rPr>
      </w:pPr>
      <w:r>
        <w:rPr>
          <w:sz w:val="20"/>
        </w:rPr>
        <w:tab/>
        <w:t>Panels shall be fabricated and finished as required to provide material construction and performance as specified and as required by manufacturer to comply with warranty provisions.</w:t>
      </w:r>
    </w:p>
    <w:p w:rsidR="00CD57BF" w:rsidRDefault="00CD57BF">
      <w:pPr>
        <w:pStyle w:val="ARCATSubPara"/>
        <w:numPr>
          <w:ilvl w:val="3"/>
          <w:numId w:val="1"/>
        </w:numPr>
        <w:ind w:left="1728" w:hanging="576"/>
        <w:rPr>
          <w:sz w:val="20"/>
        </w:rPr>
      </w:pPr>
      <w:r>
        <w:rPr>
          <w:sz w:val="20"/>
        </w:rPr>
        <w:tab/>
        <w:t xml:space="preserve">Tolerances:  Length and Width:  plus or minus 1/16 inch (1.6mm).  </w:t>
      </w:r>
      <w:proofErr w:type="spellStart"/>
      <w:r>
        <w:rPr>
          <w:sz w:val="20"/>
        </w:rPr>
        <w:t>Squareness</w:t>
      </w:r>
      <w:proofErr w:type="spellEnd"/>
      <w:r>
        <w:rPr>
          <w:sz w:val="20"/>
        </w:rPr>
        <w:t xml:space="preserve"> (Diagonals): equal within 1/8 inch (3.2mm).</w:t>
      </w:r>
    </w:p>
    <w:p w:rsidR="00CD57BF" w:rsidRPr="002776FF" w:rsidRDefault="00CD57BF">
      <w:pPr>
        <w:pStyle w:val="ARCATPart"/>
        <w:numPr>
          <w:ilvl w:val="0"/>
          <w:numId w:val="1"/>
        </w:numPr>
        <w:spacing w:before="200"/>
        <w:ind w:left="576" w:hanging="576"/>
        <w:rPr>
          <w:b/>
          <w:sz w:val="20"/>
        </w:rPr>
      </w:pPr>
      <w:r w:rsidRPr="002776FF">
        <w:rPr>
          <w:b/>
          <w:sz w:val="20"/>
        </w:rPr>
        <w:t xml:space="preserve">  EXECUTION</w:t>
      </w:r>
    </w:p>
    <w:p w:rsidR="00CD57BF" w:rsidRDefault="00CD57BF">
      <w:pPr>
        <w:pStyle w:val="ARCATArticle"/>
        <w:numPr>
          <w:ilvl w:val="1"/>
          <w:numId w:val="1"/>
        </w:numPr>
        <w:spacing w:before="200"/>
        <w:ind w:left="576" w:hanging="576"/>
        <w:rPr>
          <w:sz w:val="20"/>
        </w:rPr>
      </w:pPr>
      <w:r>
        <w:rPr>
          <w:sz w:val="20"/>
        </w:rPr>
        <w:tab/>
        <w:t>EXAMINATION</w:t>
      </w:r>
    </w:p>
    <w:p w:rsidR="00CD57BF" w:rsidRDefault="00CD57BF">
      <w:pPr>
        <w:pStyle w:val="ARCATParagraph"/>
        <w:numPr>
          <w:ilvl w:val="2"/>
          <w:numId w:val="1"/>
        </w:numPr>
        <w:spacing w:before="200"/>
        <w:ind w:left="1152" w:hanging="576"/>
        <w:rPr>
          <w:sz w:val="20"/>
        </w:rPr>
      </w:pPr>
      <w:r>
        <w:rPr>
          <w:sz w:val="20"/>
        </w:rPr>
        <w:tab/>
        <w:t>Do not begin installation until substrates have been properly prepared.</w:t>
      </w:r>
    </w:p>
    <w:p w:rsidR="00CD57BF" w:rsidRDefault="00CD57BF">
      <w:pPr>
        <w:pStyle w:val="ARCATParagraph"/>
        <w:numPr>
          <w:ilvl w:val="2"/>
          <w:numId w:val="1"/>
        </w:numPr>
        <w:spacing w:before="200"/>
        <w:ind w:left="1152" w:hanging="576"/>
        <w:rPr>
          <w:sz w:val="20"/>
        </w:rPr>
      </w:pPr>
      <w:r>
        <w:rPr>
          <w:sz w:val="20"/>
        </w:rPr>
        <w:tab/>
        <w:t>Examine substrates, areas, and conditions, with substrate installer present, for compliance with requirements for structural soundness, installation tolerances, metal panel supports, and other conditions affecting performance of work.</w:t>
      </w:r>
    </w:p>
    <w:p w:rsidR="00CD57BF" w:rsidRDefault="00CD57BF">
      <w:pPr>
        <w:pStyle w:val="ARCATSubPara"/>
        <w:numPr>
          <w:ilvl w:val="3"/>
          <w:numId w:val="1"/>
        </w:numPr>
        <w:ind w:left="1728" w:hanging="576"/>
        <w:rPr>
          <w:sz w:val="20"/>
        </w:rPr>
      </w:pPr>
      <w:r>
        <w:rPr>
          <w:sz w:val="20"/>
        </w:rPr>
        <w:tab/>
        <w:t>Examine primary and secondary wall framing to verify that girts, angles, channels, studs, and other structural panel support members and anchorage have been installed within alignment tolerances listed below.</w:t>
      </w:r>
    </w:p>
    <w:p w:rsidR="00CD57BF" w:rsidRDefault="00CD57BF">
      <w:pPr>
        <w:pStyle w:val="ARCATSubSub1"/>
        <w:numPr>
          <w:ilvl w:val="4"/>
          <w:numId w:val="1"/>
        </w:numPr>
        <w:ind w:left="2304" w:hanging="576"/>
        <w:rPr>
          <w:sz w:val="20"/>
        </w:rPr>
      </w:pPr>
      <w:r>
        <w:rPr>
          <w:sz w:val="20"/>
        </w:rPr>
        <w:tab/>
        <w:t>1/4 inch (6 mm) in any 20 feet (6 m) length vertically or horizontally.</w:t>
      </w:r>
    </w:p>
    <w:p w:rsidR="00CD57BF" w:rsidRDefault="00CD57BF">
      <w:pPr>
        <w:pStyle w:val="ARCATSubSub1"/>
        <w:numPr>
          <w:ilvl w:val="4"/>
          <w:numId w:val="1"/>
        </w:numPr>
        <w:ind w:left="2304" w:hanging="576"/>
        <w:rPr>
          <w:sz w:val="20"/>
        </w:rPr>
      </w:pPr>
      <w:r>
        <w:rPr>
          <w:sz w:val="20"/>
        </w:rPr>
        <w:tab/>
        <w:t>1/2 inch (12 mm) in any building elevation.</w:t>
      </w:r>
    </w:p>
    <w:p w:rsidR="00CD57BF" w:rsidRDefault="00CD57BF">
      <w:pPr>
        <w:pStyle w:val="ARCATSubPara"/>
        <w:numPr>
          <w:ilvl w:val="3"/>
          <w:numId w:val="1"/>
        </w:numPr>
        <w:ind w:left="1728" w:hanging="576"/>
        <w:rPr>
          <w:sz w:val="20"/>
        </w:rPr>
      </w:pPr>
      <w:r>
        <w:rPr>
          <w:sz w:val="20"/>
        </w:rPr>
        <w:tab/>
        <w:t>Examine solid wall sheathing to verify that sheathing joints are supported by framing or blocking and that installation is within flatness tolerances required.</w:t>
      </w:r>
    </w:p>
    <w:p w:rsidR="00CD57BF" w:rsidRDefault="00CD57BF">
      <w:pPr>
        <w:pStyle w:val="ARCATSubPara"/>
        <w:numPr>
          <w:ilvl w:val="3"/>
          <w:numId w:val="1"/>
        </w:numPr>
        <w:ind w:left="1728" w:hanging="576"/>
        <w:rPr>
          <w:sz w:val="20"/>
        </w:rPr>
      </w:pPr>
      <w:r>
        <w:rPr>
          <w:sz w:val="20"/>
        </w:rPr>
        <w:tab/>
        <w:t>For the record, prepare written report, endorsed by panel installer and substrate installer, listing remedy for conditions detrimental to performance of work.</w:t>
      </w:r>
    </w:p>
    <w:p w:rsidR="00CD57BF" w:rsidRDefault="00CD57BF">
      <w:pPr>
        <w:pStyle w:val="ARCATParagraph"/>
        <w:numPr>
          <w:ilvl w:val="2"/>
          <w:numId w:val="1"/>
        </w:numPr>
        <w:spacing w:before="200"/>
        <w:ind w:left="1152" w:hanging="576"/>
        <w:rPr>
          <w:sz w:val="20"/>
        </w:rPr>
      </w:pPr>
      <w:r>
        <w:rPr>
          <w:sz w:val="20"/>
        </w:rPr>
        <w:tab/>
        <w:t>Examine roughing-in for components and systems penetrating metal panels to verify actual locations of penetrations relative to seam locations of metal panels before metal panel installation.</w:t>
      </w:r>
    </w:p>
    <w:p w:rsidR="00CD57BF" w:rsidRDefault="00CD57BF">
      <w:pPr>
        <w:pStyle w:val="ARCATParagraph"/>
        <w:numPr>
          <w:ilvl w:val="2"/>
          <w:numId w:val="1"/>
        </w:numPr>
        <w:spacing w:before="200"/>
        <w:ind w:left="1152" w:hanging="576"/>
        <w:rPr>
          <w:sz w:val="20"/>
        </w:rPr>
      </w:pPr>
      <w:r>
        <w:rPr>
          <w:sz w:val="20"/>
        </w:rPr>
        <w:tab/>
        <w:t>Proceed with installation only after all unsatisfactory conditions have been corrected.</w:t>
      </w:r>
    </w:p>
    <w:p w:rsidR="00CD57BF" w:rsidRDefault="00CD57BF">
      <w:pPr>
        <w:pStyle w:val="ARCATParagraph"/>
        <w:numPr>
          <w:ilvl w:val="2"/>
          <w:numId w:val="1"/>
        </w:numPr>
        <w:spacing w:before="200"/>
        <w:ind w:left="1152" w:hanging="576"/>
        <w:rPr>
          <w:sz w:val="20"/>
        </w:rPr>
      </w:pPr>
      <w:r>
        <w:rPr>
          <w:sz w:val="20"/>
        </w:rPr>
        <w:tab/>
        <w:t>If substrate preparation is the responsibility of another installer, notify Architect of unsatisfactory preparation before proceeding.</w:t>
      </w:r>
    </w:p>
    <w:p w:rsidR="00CD57BF" w:rsidRDefault="00CD57BF">
      <w:pPr>
        <w:pStyle w:val="ARCATArticle"/>
        <w:numPr>
          <w:ilvl w:val="1"/>
          <w:numId w:val="1"/>
        </w:numPr>
        <w:spacing w:before="200"/>
        <w:ind w:left="576" w:hanging="576"/>
        <w:rPr>
          <w:sz w:val="20"/>
        </w:rPr>
      </w:pPr>
      <w:r>
        <w:rPr>
          <w:sz w:val="20"/>
        </w:rPr>
        <w:tab/>
        <w:t>INSTALLATION</w:t>
      </w:r>
    </w:p>
    <w:p w:rsidR="00CD57BF" w:rsidRDefault="00CD57BF">
      <w:pPr>
        <w:pStyle w:val="ARCATParagraph"/>
        <w:numPr>
          <w:ilvl w:val="2"/>
          <w:numId w:val="1"/>
        </w:numPr>
        <w:spacing w:before="200"/>
        <w:ind w:left="1152" w:hanging="576"/>
        <w:rPr>
          <w:sz w:val="20"/>
        </w:rPr>
      </w:pPr>
      <w:r>
        <w:rPr>
          <w:sz w:val="20"/>
        </w:rPr>
        <w:tab/>
        <w:t>Comply with manufacturer's installation guides and</w:t>
      </w:r>
      <w:r w:rsidR="00611BA9">
        <w:rPr>
          <w:sz w:val="20"/>
        </w:rPr>
        <w:t xml:space="preserve"> product data, </w:t>
      </w:r>
      <w:r>
        <w:rPr>
          <w:sz w:val="20"/>
        </w:rPr>
        <w:t>including product technical bulletins, product catalog installation instructions, and product carton instructions for installation type selected.</w:t>
      </w:r>
    </w:p>
    <w:p w:rsidR="00CD57BF" w:rsidRDefault="00CD57BF">
      <w:pPr>
        <w:pStyle w:val="ARCATParagraph"/>
        <w:numPr>
          <w:ilvl w:val="2"/>
          <w:numId w:val="1"/>
        </w:numPr>
        <w:spacing w:before="200"/>
        <w:ind w:left="1152" w:hanging="576"/>
        <w:rPr>
          <w:sz w:val="20"/>
        </w:rPr>
      </w:pPr>
      <w:r>
        <w:rPr>
          <w:sz w:val="20"/>
        </w:rPr>
        <w:tab/>
        <w:t>Work shall be done and completed in a thorough and workmanlike manner by mechanics skilled in their various trades.</w:t>
      </w:r>
    </w:p>
    <w:p w:rsidR="00CD57BF" w:rsidRDefault="00CD57BF">
      <w:pPr>
        <w:pStyle w:val="ARCATParagraph"/>
        <w:numPr>
          <w:ilvl w:val="2"/>
          <w:numId w:val="1"/>
        </w:numPr>
        <w:spacing w:before="200"/>
        <w:ind w:left="1152" w:hanging="576"/>
        <w:rPr>
          <w:sz w:val="20"/>
        </w:rPr>
      </w:pPr>
      <w:r>
        <w:rPr>
          <w:sz w:val="20"/>
        </w:rPr>
        <w:tab/>
        <w:t>Caulk Installation:</w:t>
      </w:r>
    </w:p>
    <w:p w:rsidR="00CD57BF" w:rsidRDefault="00CD57BF">
      <w:pPr>
        <w:pStyle w:val="ARCATSubPara"/>
        <w:numPr>
          <w:ilvl w:val="3"/>
          <w:numId w:val="1"/>
        </w:numPr>
        <w:ind w:left="1728" w:hanging="576"/>
        <w:rPr>
          <w:sz w:val="20"/>
        </w:rPr>
      </w:pPr>
      <w:r>
        <w:rPr>
          <w:sz w:val="20"/>
        </w:rPr>
        <w:tab/>
        <w:t>Use only approved sealants as described in Laminators Incorporated Installation Guidelines.</w:t>
      </w:r>
    </w:p>
    <w:p w:rsidR="00CD57BF" w:rsidRDefault="00CD57BF">
      <w:pPr>
        <w:pStyle w:val="ARCATSubPara"/>
        <w:numPr>
          <w:ilvl w:val="3"/>
          <w:numId w:val="1"/>
        </w:numPr>
        <w:ind w:left="1728" w:hanging="576"/>
        <w:rPr>
          <w:sz w:val="20"/>
        </w:rPr>
      </w:pPr>
      <w:r>
        <w:rPr>
          <w:sz w:val="20"/>
        </w:rPr>
        <w:tab/>
        <w:t>The sealant manufacturer</w:t>
      </w:r>
      <w:r w:rsidR="002776FF">
        <w:rPr>
          <w:sz w:val="20"/>
        </w:rPr>
        <w:t>’</w:t>
      </w:r>
      <w:r>
        <w:rPr>
          <w:sz w:val="20"/>
        </w:rPr>
        <w:t>s instructions shall be followed in preparing and installing sealants.</w:t>
      </w:r>
    </w:p>
    <w:p w:rsidR="00CD57BF" w:rsidRDefault="00CD57BF">
      <w:pPr>
        <w:pStyle w:val="ARCATSubPara"/>
        <w:numPr>
          <w:ilvl w:val="3"/>
          <w:numId w:val="1"/>
        </w:numPr>
        <w:ind w:left="1728" w:hanging="576"/>
        <w:rPr>
          <w:sz w:val="20"/>
        </w:rPr>
      </w:pPr>
      <w:r>
        <w:rPr>
          <w:sz w:val="20"/>
        </w:rPr>
        <w:tab/>
        <w:t>Joints to receive sealant shall be clean, dry and free from dust, grit and contaminants.</w:t>
      </w:r>
    </w:p>
    <w:p w:rsidR="00CD57BF" w:rsidRDefault="00CD57BF">
      <w:pPr>
        <w:pStyle w:val="ARCATSubPara"/>
        <w:numPr>
          <w:ilvl w:val="3"/>
          <w:numId w:val="1"/>
        </w:numPr>
        <w:ind w:left="1728" w:hanging="576"/>
        <w:rPr>
          <w:sz w:val="20"/>
        </w:rPr>
      </w:pPr>
      <w:r>
        <w:rPr>
          <w:sz w:val="20"/>
        </w:rPr>
        <w:tab/>
        <w:t>The sealant shall completely fill the glazing pockets.</w:t>
      </w:r>
    </w:p>
    <w:p w:rsidR="00CD57BF" w:rsidRDefault="00CD57BF">
      <w:pPr>
        <w:pStyle w:val="ARCATArticle"/>
        <w:numPr>
          <w:ilvl w:val="1"/>
          <w:numId w:val="1"/>
        </w:numPr>
        <w:spacing w:before="200"/>
        <w:ind w:left="576" w:hanging="576"/>
        <w:rPr>
          <w:sz w:val="20"/>
        </w:rPr>
      </w:pPr>
      <w:r>
        <w:rPr>
          <w:sz w:val="20"/>
        </w:rPr>
        <w:lastRenderedPageBreak/>
        <w:tab/>
        <w:t>FIELD QUALITY CONTROL</w:t>
      </w:r>
    </w:p>
    <w:p w:rsidR="00CD57BF" w:rsidRDefault="00CD57BF">
      <w:pPr>
        <w:pStyle w:val="ARCATParagraph"/>
        <w:numPr>
          <w:ilvl w:val="2"/>
          <w:numId w:val="1"/>
        </w:numPr>
        <w:spacing w:before="200"/>
        <w:ind w:left="1152" w:hanging="576"/>
        <w:rPr>
          <w:sz w:val="20"/>
        </w:rPr>
      </w:pPr>
      <w:r>
        <w:rPr>
          <w:sz w:val="20"/>
        </w:rPr>
        <w:tab/>
        <w:t>Manufacturer's Field Services: Upon Owner's request, provide manufacturer's field service consisting of product use recommendations and periodic site visit for inspection of product installation in accordance with manufacturer's instructions.</w:t>
      </w:r>
    </w:p>
    <w:p w:rsidR="00CD57BF" w:rsidRDefault="00CD57BF">
      <w:pPr>
        <w:pStyle w:val="ARCATArticle"/>
        <w:numPr>
          <w:ilvl w:val="1"/>
          <w:numId w:val="1"/>
        </w:numPr>
        <w:spacing w:before="200"/>
        <w:ind w:left="576" w:hanging="576"/>
        <w:rPr>
          <w:sz w:val="20"/>
        </w:rPr>
      </w:pPr>
      <w:r>
        <w:rPr>
          <w:sz w:val="20"/>
        </w:rPr>
        <w:tab/>
        <w:t>CLEANING AND  PROTECTION</w:t>
      </w:r>
    </w:p>
    <w:p w:rsidR="00CD57BF" w:rsidRDefault="00CD57BF">
      <w:pPr>
        <w:pStyle w:val="ARCATParagraph"/>
        <w:numPr>
          <w:ilvl w:val="2"/>
          <w:numId w:val="1"/>
        </w:numPr>
        <w:spacing w:before="200"/>
        <w:ind w:left="1152" w:hanging="576"/>
        <w:rPr>
          <w:sz w:val="20"/>
        </w:rPr>
      </w:pPr>
      <w:r>
        <w:rPr>
          <w:sz w:val="20"/>
        </w:rPr>
        <w:tab/>
        <w:t>Protection:  Protect installed product and finish surfaces from damage during construction.</w:t>
      </w:r>
    </w:p>
    <w:p w:rsidR="00CD57BF" w:rsidRDefault="00CD57BF">
      <w:pPr>
        <w:pStyle w:val="ARCATParagraph"/>
        <w:numPr>
          <w:ilvl w:val="2"/>
          <w:numId w:val="1"/>
        </w:numPr>
        <w:spacing w:before="200"/>
        <w:ind w:left="1152" w:hanging="576"/>
        <w:rPr>
          <w:sz w:val="20"/>
        </w:rPr>
      </w:pPr>
      <w:r>
        <w:rPr>
          <w:sz w:val="20"/>
        </w:rPr>
        <w:tab/>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rsidR="00CD57BF" w:rsidRDefault="00CD57BF">
      <w:pPr>
        <w:pStyle w:val="ARCATParagraph"/>
        <w:numPr>
          <w:ilvl w:val="2"/>
          <w:numId w:val="1"/>
        </w:numPr>
        <w:spacing w:before="200"/>
        <w:ind w:left="1152" w:hanging="576"/>
        <w:rPr>
          <w:sz w:val="20"/>
        </w:rPr>
      </w:pPr>
      <w:r>
        <w:rPr>
          <w:sz w:val="20"/>
        </w:rPr>
        <w:tab/>
        <w:t>Protect installed products until completion of project.</w:t>
      </w:r>
    </w:p>
    <w:p w:rsidR="00CD57BF" w:rsidRDefault="00CD57BF">
      <w:pPr>
        <w:pStyle w:val="ARCATParagraph"/>
        <w:numPr>
          <w:ilvl w:val="2"/>
          <w:numId w:val="1"/>
        </w:numPr>
        <w:spacing w:before="200"/>
        <w:ind w:left="1152" w:hanging="576"/>
        <w:rPr>
          <w:sz w:val="20"/>
        </w:rPr>
      </w:pPr>
      <w:r>
        <w:rPr>
          <w:sz w:val="20"/>
        </w:rPr>
        <w:tab/>
        <w:t>Touch-up, repair or replace damaged products before Substantial Completion.</w:t>
      </w:r>
    </w:p>
    <w:p w:rsidR="00CD57BF" w:rsidRDefault="00CD57BF">
      <w:pPr>
        <w:pStyle w:val="ARCATNormal"/>
        <w:rPr>
          <w:sz w:val="20"/>
        </w:rPr>
      </w:pPr>
    </w:p>
    <w:p w:rsidR="00CD57BF" w:rsidRDefault="00CD57BF">
      <w:pPr>
        <w:pStyle w:val="ARCATTitle"/>
        <w:jc w:val="center"/>
        <w:rPr>
          <w:sz w:val="20"/>
        </w:rPr>
      </w:pPr>
      <w:r>
        <w:rPr>
          <w:sz w:val="20"/>
        </w:rPr>
        <w:t>END OF SECTION</w:t>
      </w:r>
    </w:p>
    <w:sectPr w:rsidR="00CD57BF" w:rsidSect="00CD6D1D">
      <w:headerReference w:type="default" r:id="rId11"/>
      <w:footerReference w:type="default" r:id="rId12"/>
      <w:type w:val="continuous"/>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FF3" w:rsidRDefault="00483FF3">
      <w:pPr>
        <w:spacing w:after="0" w:line="240" w:lineRule="auto"/>
      </w:pPr>
      <w:r>
        <w:separator/>
      </w:r>
    </w:p>
  </w:endnote>
  <w:endnote w:type="continuationSeparator" w:id="0">
    <w:p w:rsidR="00483FF3" w:rsidRDefault="00483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BF" w:rsidRDefault="00CD57BF">
    <w:pPr>
      <w:pStyle w:val="ARCATfooter"/>
    </w:pPr>
    <w:r>
      <w:rPr>
        <w:sz w:val="20"/>
      </w:rPr>
      <w:t>07</w:t>
    </w:r>
    <w:r w:rsidR="006D5310">
      <w:rPr>
        <w:sz w:val="20"/>
      </w:rPr>
      <w:t xml:space="preserve"> </w:t>
    </w:r>
    <w:r>
      <w:rPr>
        <w:sz w:val="20"/>
      </w:rPr>
      <w:t>4</w:t>
    </w:r>
    <w:r w:rsidR="009F2B9F">
      <w:rPr>
        <w:sz w:val="20"/>
      </w:rPr>
      <w:t>2</w:t>
    </w:r>
    <w:r w:rsidR="006D5310">
      <w:rPr>
        <w:sz w:val="20"/>
      </w:rPr>
      <w:t xml:space="preserve"> 43 </w:t>
    </w:r>
    <w:r>
      <w:rPr>
        <w:sz w:val="20"/>
      </w:rPr>
      <w:t>-</w:t>
    </w:r>
    <w:r w:rsidR="006D5310">
      <w:rPr>
        <w:sz w:val="20"/>
      </w:rPr>
      <w:t xml:space="preserve"> </w:t>
    </w:r>
    <w:r w:rsidR="001600D6">
      <w:rPr>
        <w:snapToGrid w:val="0"/>
        <w:sz w:val="20"/>
      </w:rPr>
      <w:fldChar w:fldCharType="begin"/>
    </w:r>
    <w:r>
      <w:rPr>
        <w:snapToGrid w:val="0"/>
        <w:sz w:val="20"/>
      </w:rPr>
      <w:instrText xml:space="preserve"> PAGE </w:instrText>
    </w:r>
    <w:r w:rsidR="001600D6">
      <w:rPr>
        <w:snapToGrid w:val="0"/>
        <w:sz w:val="20"/>
      </w:rPr>
      <w:fldChar w:fldCharType="separate"/>
    </w:r>
    <w:r w:rsidR="008D44AA">
      <w:rPr>
        <w:noProof/>
        <w:snapToGrid w:val="0"/>
        <w:sz w:val="20"/>
      </w:rPr>
      <w:t>4</w:t>
    </w:r>
    <w:r w:rsidR="001600D6">
      <w:rPr>
        <w:snapToGrid w:val="0"/>
        <w:sz w:val="20"/>
      </w:rPr>
      <w:fldChar w:fldCharType="end"/>
    </w: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FF3" w:rsidRDefault="00483FF3">
      <w:pPr>
        <w:spacing w:after="0" w:line="240" w:lineRule="auto"/>
      </w:pPr>
      <w:r>
        <w:separator/>
      </w:r>
    </w:p>
  </w:footnote>
  <w:footnote w:type="continuationSeparator" w:id="0">
    <w:p w:rsidR="00483FF3" w:rsidRDefault="00483F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BF" w:rsidRDefault="00CD57BF">
    <w:pPr>
      <w:pStyle w:val="ARCATheader"/>
      <w:tabs>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7392E"/>
    <w:rsid w:val="001600D6"/>
    <w:rsid w:val="0016496D"/>
    <w:rsid w:val="001F0F01"/>
    <w:rsid w:val="002776FF"/>
    <w:rsid w:val="00287E80"/>
    <w:rsid w:val="002D3497"/>
    <w:rsid w:val="002F5D5C"/>
    <w:rsid w:val="00336126"/>
    <w:rsid w:val="00346334"/>
    <w:rsid w:val="004264F8"/>
    <w:rsid w:val="00483FF3"/>
    <w:rsid w:val="004D4D4C"/>
    <w:rsid w:val="0057392E"/>
    <w:rsid w:val="00611BA9"/>
    <w:rsid w:val="00681D7F"/>
    <w:rsid w:val="006D5310"/>
    <w:rsid w:val="006F4532"/>
    <w:rsid w:val="008053F1"/>
    <w:rsid w:val="008229C2"/>
    <w:rsid w:val="008246AF"/>
    <w:rsid w:val="008705F5"/>
    <w:rsid w:val="00875352"/>
    <w:rsid w:val="008D44AA"/>
    <w:rsid w:val="0090184F"/>
    <w:rsid w:val="009B0A4B"/>
    <w:rsid w:val="009F2B9F"/>
    <w:rsid w:val="00AB7C59"/>
    <w:rsid w:val="00BB5E94"/>
    <w:rsid w:val="00C67307"/>
    <w:rsid w:val="00CD57BF"/>
    <w:rsid w:val="00CD6D1D"/>
    <w:rsid w:val="00D675FA"/>
    <w:rsid w:val="00DD2A85"/>
    <w:rsid w:val="00E019DB"/>
    <w:rsid w:val="00EC02FA"/>
    <w:rsid w:val="00ED3D22"/>
    <w:rsid w:val="00F860A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CD6D1D"/>
    <w:pPr>
      <w:widowControl w:val="0"/>
      <w:autoSpaceDE w:val="0"/>
      <w:autoSpaceDN w:val="0"/>
      <w:adjustRightInd w:val="0"/>
    </w:pPr>
    <w:rPr>
      <w:rFonts w:ascii="Arial" w:hAnsi="Arial" w:cs="Arial"/>
      <w:sz w:val="24"/>
      <w:szCs w:val="24"/>
    </w:rPr>
  </w:style>
  <w:style w:type="paragraph" w:customStyle="1" w:styleId="ARCATPart">
    <w:name w:val="ARCAT Part"/>
    <w:uiPriority w:val="99"/>
    <w:rsid w:val="00CD6D1D"/>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CD6D1D"/>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CD6D1D"/>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CD6D1D"/>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CD6D1D"/>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CD6D1D"/>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CD6D1D"/>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CD6D1D"/>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CD6D1D"/>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CD6D1D"/>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CD6D1D"/>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CD6D1D"/>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CD6D1D"/>
    <w:pPr>
      <w:widowControl w:val="0"/>
      <w:autoSpaceDE w:val="0"/>
      <w:autoSpaceDN w:val="0"/>
      <w:adjustRightInd w:val="0"/>
    </w:pPr>
    <w:rPr>
      <w:rFonts w:ascii="Arial" w:hAnsi="Arial" w:cs="Arial"/>
      <w:sz w:val="24"/>
      <w:szCs w:val="24"/>
    </w:rPr>
  </w:style>
  <w:style w:type="paragraph" w:styleId="Header">
    <w:name w:val="header"/>
    <w:basedOn w:val="Normal"/>
    <w:link w:val="HeaderChar"/>
    <w:uiPriority w:val="99"/>
    <w:semiHidden/>
    <w:unhideWhenUsed/>
    <w:rsid w:val="006D5310"/>
    <w:pPr>
      <w:tabs>
        <w:tab w:val="center" w:pos="4680"/>
        <w:tab w:val="right" w:pos="9360"/>
      </w:tabs>
    </w:pPr>
  </w:style>
  <w:style w:type="character" w:customStyle="1" w:styleId="HeaderChar">
    <w:name w:val="Header Char"/>
    <w:basedOn w:val="DefaultParagraphFont"/>
    <w:link w:val="Header"/>
    <w:uiPriority w:val="99"/>
    <w:semiHidden/>
    <w:rsid w:val="006D5310"/>
    <w:rPr>
      <w:rFonts w:cs="Times New Roman"/>
    </w:rPr>
  </w:style>
  <w:style w:type="paragraph" w:styleId="Footer">
    <w:name w:val="footer"/>
    <w:basedOn w:val="Normal"/>
    <w:link w:val="FooterChar"/>
    <w:uiPriority w:val="99"/>
    <w:semiHidden/>
    <w:unhideWhenUsed/>
    <w:rsid w:val="006D5310"/>
    <w:pPr>
      <w:tabs>
        <w:tab w:val="center" w:pos="4680"/>
        <w:tab w:val="right" w:pos="9360"/>
      </w:tabs>
    </w:pPr>
  </w:style>
  <w:style w:type="character" w:customStyle="1" w:styleId="FooterChar">
    <w:name w:val="Footer Char"/>
    <w:basedOn w:val="DefaultParagraphFont"/>
    <w:link w:val="Footer"/>
    <w:uiPriority w:val="99"/>
    <w:semiHidden/>
    <w:rsid w:val="006D5310"/>
    <w:rPr>
      <w:rFonts w:cs="Times New Roman"/>
    </w:rPr>
  </w:style>
  <w:style w:type="character" w:styleId="Hyperlink">
    <w:name w:val="Hyperlink"/>
    <w:basedOn w:val="DefaultParagraphFont"/>
    <w:uiPriority w:val="99"/>
    <w:unhideWhenUsed/>
    <w:rsid w:val="00E019DB"/>
    <w:rPr>
      <w:color w:val="0000FF"/>
      <w:u w:val="single"/>
    </w:rPr>
  </w:style>
  <w:style w:type="paragraph" w:styleId="DocumentMap">
    <w:name w:val="Document Map"/>
    <w:basedOn w:val="Normal"/>
    <w:link w:val="DocumentMapChar"/>
    <w:uiPriority w:val="99"/>
    <w:semiHidden/>
    <w:unhideWhenUsed/>
    <w:rsid w:val="008705F5"/>
    <w:rPr>
      <w:rFonts w:ascii="Tahoma" w:hAnsi="Tahoma" w:cs="Tahoma"/>
      <w:sz w:val="16"/>
      <w:szCs w:val="16"/>
    </w:rPr>
  </w:style>
  <w:style w:type="character" w:customStyle="1" w:styleId="DocumentMapChar">
    <w:name w:val="Document Map Char"/>
    <w:basedOn w:val="DefaultParagraphFont"/>
    <w:link w:val="DocumentMap"/>
    <w:uiPriority w:val="99"/>
    <w:semiHidden/>
    <w:rsid w:val="008705F5"/>
    <w:rPr>
      <w:rFonts w:ascii="Tahoma" w:hAnsi="Tahoma" w:cs="Tahoma"/>
      <w:sz w:val="16"/>
      <w:szCs w:val="16"/>
    </w:rPr>
  </w:style>
  <w:style w:type="paragraph" w:styleId="BalloonText">
    <w:name w:val="Balloon Text"/>
    <w:basedOn w:val="Normal"/>
    <w:link w:val="BalloonTextChar"/>
    <w:uiPriority w:val="99"/>
    <w:semiHidden/>
    <w:unhideWhenUsed/>
    <w:rsid w:val="00ED3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D22"/>
    <w:rPr>
      <w:rFonts w:ascii="Tahoma" w:hAnsi="Tahoma" w:cs="Tahoma"/>
      <w:sz w:val="16"/>
      <w:szCs w:val="16"/>
    </w:rPr>
  </w:style>
  <w:style w:type="character" w:styleId="PlaceholderText">
    <w:name w:val="Placeholder Text"/>
    <w:basedOn w:val="DefaultParagraphFont"/>
    <w:uiPriority w:val="99"/>
    <w:semiHidden/>
    <w:rsid w:val="002F5D5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CD6D1D"/>
    <w:pPr>
      <w:widowControl w:val="0"/>
      <w:autoSpaceDE w:val="0"/>
      <w:autoSpaceDN w:val="0"/>
      <w:adjustRightInd w:val="0"/>
    </w:pPr>
    <w:rPr>
      <w:rFonts w:ascii="Arial" w:hAnsi="Arial" w:cs="Arial"/>
      <w:sz w:val="24"/>
      <w:szCs w:val="24"/>
    </w:rPr>
  </w:style>
  <w:style w:type="paragraph" w:customStyle="1" w:styleId="ARCATPart">
    <w:name w:val="ARCAT Part"/>
    <w:uiPriority w:val="99"/>
    <w:rsid w:val="00CD6D1D"/>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CD6D1D"/>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CD6D1D"/>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CD6D1D"/>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CD6D1D"/>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CD6D1D"/>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CD6D1D"/>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CD6D1D"/>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CD6D1D"/>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CD6D1D"/>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CD6D1D"/>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CD6D1D"/>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CD6D1D"/>
    <w:pPr>
      <w:widowControl w:val="0"/>
      <w:autoSpaceDE w:val="0"/>
      <w:autoSpaceDN w:val="0"/>
      <w:adjustRightInd w:val="0"/>
    </w:pPr>
    <w:rPr>
      <w:rFonts w:ascii="Arial" w:hAnsi="Arial" w:cs="Arial"/>
      <w:sz w:val="24"/>
      <w:szCs w:val="24"/>
    </w:rPr>
  </w:style>
  <w:style w:type="paragraph" w:styleId="Header">
    <w:name w:val="header"/>
    <w:basedOn w:val="Normal"/>
    <w:link w:val="HeaderChar"/>
    <w:uiPriority w:val="99"/>
    <w:semiHidden/>
    <w:unhideWhenUsed/>
    <w:rsid w:val="006D5310"/>
    <w:pPr>
      <w:tabs>
        <w:tab w:val="center" w:pos="4680"/>
        <w:tab w:val="right" w:pos="9360"/>
      </w:tabs>
    </w:pPr>
  </w:style>
  <w:style w:type="character" w:customStyle="1" w:styleId="HeaderChar">
    <w:name w:val="Header Char"/>
    <w:basedOn w:val="DefaultParagraphFont"/>
    <w:link w:val="Header"/>
    <w:uiPriority w:val="99"/>
    <w:semiHidden/>
    <w:rsid w:val="006D5310"/>
    <w:rPr>
      <w:rFonts w:cs="Times New Roman"/>
    </w:rPr>
  </w:style>
  <w:style w:type="paragraph" w:styleId="Footer">
    <w:name w:val="footer"/>
    <w:basedOn w:val="Normal"/>
    <w:link w:val="FooterChar"/>
    <w:uiPriority w:val="99"/>
    <w:semiHidden/>
    <w:unhideWhenUsed/>
    <w:rsid w:val="006D5310"/>
    <w:pPr>
      <w:tabs>
        <w:tab w:val="center" w:pos="4680"/>
        <w:tab w:val="right" w:pos="9360"/>
      </w:tabs>
    </w:pPr>
  </w:style>
  <w:style w:type="character" w:customStyle="1" w:styleId="FooterChar">
    <w:name w:val="Footer Char"/>
    <w:basedOn w:val="DefaultParagraphFont"/>
    <w:link w:val="Footer"/>
    <w:uiPriority w:val="99"/>
    <w:semiHidden/>
    <w:rsid w:val="006D5310"/>
    <w:rPr>
      <w:rFonts w:cs="Times New Roman"/>
    </w:rPr>
  </w:style>
  <w:style w:type="character" w:styleId="Hyperlink">
    <w:name w:val="Hyperlink"/>
    <w:basedOn w:val="DefaultParagraphFont"/>
    <w:uiPriority w:val="99"/>
    <w:unhideWhenUsed/>
    <w:rsid w:val="00E019DB"/>
    <w:rPr>
      <w:color w:val="0000FF"/>
      <w:u w:val="single"/>
    </w:rPr>
  </w:style>
  <w:style w:type="paragraph" w:styleId="DocumentMap">
    <w:name w:val="Document Map"/>
    <w:basedOn w:val="Normal"/>
    <w:link w:val="DocumentMapChar"/>
    <w:uiPriority w:val="99"/>
    <w:semiHidden/>
    <w:unhideWhenUsed/>
    <w:rsid w:val="008705F5"/>
    <w:rPr>
      <w:rFonts w:ascii="Tahoma" w:hAnsi="Tahoma" w:cs="Tahoma"/>
      <w:sz w:val="16"/>
      <w:szCs w:val="16"/>
    </w:rPr>
  </w:style>
  <w:style w:type="character" w:customStyle="1" w:styleId="DocumentMapChar">
    <w:name w:val="Document Map Char"/>
    <w:basedOn w:val="DefaultParagraphFont"/>
    <w:link w:val="DocumentMap"/>
    <w:uiPriority w:val="99"/>
    <w:semiHidden/>
    <w:rsid w:val="008705F5"/>
    <w:rPr>
      <w:rFonts w:ascii="Tahoma" w:hAnsi="Tahoma" w:cs="Tahoma"/>
      <w:sz w:val="16"/>
      <w:szCs w:val="16"/>
    </w:rPr>
  </w:style>
  <w:style w:type="paragraph" w:styleId="BalloonText">
    <w:name w:val="Balloon Text"/>
    <w:basedOn w:val="Normal"/>
    <w:link w:val="BalloonTextChar"/>
    <w:uiPriority w:val="99"/>
    <w:semiHidden/>
    <w:unhideWhenUsed/>
    <w:rsid w:val="00ED3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D22"/>
    <w:rPr>
      <w:rFonts w:ascii="Tahoma" w:hAnsi="Tahoma" w:cs="Tahoma"/>
      <w:sz w:val="16"/>
      <w:szCs w:val="16"/>
    </w:rPr>
  </w:style>
  <w:style w:type="character" w:styleId="PlaceholderText">
    <w:name w:val="Placeholder Text"/>
    <w:basedOn w:val="DefaultParagraphFont"/>
    <w:uiPriority w:val="99"/>
    <w:semiHidden/>
    <w:rsid w:val="002F5D5C"/>
    <w:rPr>
      <w:color w:val="80808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laminato.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minatorsinc.com" TargetMode="External"/><Relationship Id="rId4" Type="http://schemas.openxmlformats.org/officeDocument/2006/relationships/settings" Target="settings.xml"/><Relationship Id="rId9" Type="http://schemas.openxmlformats.org/officeDocument/2006/relationships/hyperlink" Target="mailto:dave@ewsi.u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976A6A2FE74A5C87F0D75C309220BD"/>
        <w:category>
          <w:name w:val="General"/>
          <w:gallery w:val="placeholder"/>
        </w:category>
        <w:types>
          <w:type w:val="bbPlcHdr"/>
        </w:types>
        <w:behaviors>
          <w:behavior w:val="content"/>
        </w:behaviors>
        <w:guid w:val="{D93680A0-D4C5-476B-BFBC-46FEC3D5576D}"/>
      </w:docPartPr>
      <w:docPartBody>
        <w:p w:rsidR="00BF5335" w:rsidRDefault="007D4A44" w:rsidP="007D4A44">
          <w:pPr>
            <w:pStyle w:val="91976A6A2FE74A5C87F0D75C309220BD3"/>
          </w:pPr>
          <w:r w:rsidRPr="00F860A1">
            <w:rPr>
              <w:rStyle w:val="PlaceholderText"/>
              <w:color w:val="FF0000"/>
            </w:rPr>
            <w:t>Choose an item.</w:t>
          </w:r>
        </w:p>
      </w:docPartBody>
    </w:docPart>
    <w:docPart>
      <w:docPartPr>
        <w:name w:val="804EF716B206436E8394A7C7E28507C1"/>
        <w:category>
          <w:name w:val="General"/>
          <w:gallery w:val="placeholder"/>
        </w:category>
        <w:types>
          <w:type w:val="bbPlcHdr"/>
        </w:types>
        <w:behaviors>
          <w:behavior w:val="content"/>
        </w:behaviors>
        <w:guid w:val="{A3348D63-16C1-4DA1-B2C6-B87ACB53F88C}"/>
      </w:docPartPr>
      <w:docPartBody>
        <w:p w:rsidR="007D4A44" w:rsidRDefault="007D4A44" w:rsidP="007D4A44">
          <w:pPr>
            <w:pStyle w:val="804EF716B206436E8394A7C7E28507C12"/>
          </w:pPr>
          <w:r w:rsidRPr="00F860A1">
            <w:rPr>
              <w:rStyle w:val="PlaceholderText"/>
              <w:color w:val="FF0000"/>
            </w:rPr>
            <w:t>Choose an item.</w:t>
          </w:r>
        </w:p>
      </w:docPartBody>
    </w:docPart>
    <w:docPart>
      <w:docPartPr>
        <w:name w:val="F7E320D0B9064E2B8A33B734B75EEBB2"/>
        <w:category>
          <w:name w:val="General"/>
          <w:gallery w:val="placeholder"/>
        </w:category>
        <w:types>
          <w:type w:val="bbPlcHdr"/>
        </w:types>
        <w:behaviors>
          <w:behavior w:val="content"/>
        </w:behaviors>
        <w:guid w:val="{B377E8FF-D83F-4003-9F6D-B74052D6D381}"/>
      </w:docPartPr>
      <w:docPartBody>
        <w:p w:rsidR="007D4A44" w:rsidRDefault="007D4A44" w:rsidP="007D4A44">
          <w:pPr>
            <w:pStyle w:val="F7E320D0B9064E2B8A33B734B75EEBB22"/>
          </w:pPr>
          <w:r w:rsidRPr="00F860A1">
            <w:rPr>
              <w:rStyle w:val="PlaceholderText"/>
              <w:color w:val="FF0000"/>
            </w:rPr>
            <w:t>Choose an item.</w:t>
          </w:r>
        </w:p>
      </w:docPartBody>
    </w:docPart>
    <w:docPart>
      <w:docPartPr>
        <w:name w:val="A9A4178822D44DFEA37EC839DAC38E85"/>
        <w:category>
          <w:name w:val="General"/>
          <w:gallery w:val="placeholder"/>
        </w:category>
        <w:types>
          <w:type w:val="bbPlcHdr"/>
        </w:types>
        <w:behaviors>
          <w:behavior w:val="content"/>
        </w:behaviors>
        <w:guid w:val="{163F0107-87F8-465D-9998-CF739C09639C}"/>
      </w:docPartPr>
      <w:docPartBody>
        <w:p w:rsidR="007D4A44" w:rsidRDefault="007D4A44" w:rsidP="007D4A44">
          <w:pPr>
            <w:pStyle w:val="A9A4178822D44DFEA37EC839DAC38E852"/>
          </w:pPr>
          <w:r w:rsidRPr="00611BA9">
            <w:rPr>
              <w:rStyle w:val="PlaceholderText"/>
              <w:color w:val="FF0000"/>
            </w:rPr>
            <w:t>Choose an item.</w:t>
          </w:r>
        </w:p>
      </w:docPartBody>
    </w:docPart>
    <w:docPart>
      <w:docPartPr>
        <w:name w:val="4412F4EC7ECA4EAF8715D503703E1D3A"/>
        <w:category>
          <w:name w:val="General"/>
          <w:gallery w:val="placeholder"/>
        </w:category>
        <w:types>
          <w:type w:val="bbPlcHdr"/>
        </w:types>
        <w:behaviors>
          <w:behavior w:val="content"/>
        </w:behaviors>
        <w:guid w:val="{67BC6267-5552-48AB-ACBB-74D537EEC52A}"/>
      </w:docPartPr>
      <w:docPartBody>
        <w:p w:rsidR="007D4A44" w:rsidRDefault="007D4A44" w:rsidP="007D4A44">
          <w:pPr>
            <w:pStyle w:val="4412F4EC7ECA4EAF8715D503703E1D3A2"/>
          </w:pPr>
          <w:r w:rsidRPr="00611BA9">
            <w:rPr>
              <w:rStyle w:val="PlaceholderText"/>
              <w:color w:val="FF0000"/>
            </w:rPr>
            <w:t>Click here to enter text.</w:t>
          </w:r>
        </w:p>
      </w:docPartBody>
    </w:docPart>
    <w:docPart>
      <w:docPartPr>
        <w:name w:val="56A7B0BD27B94BDEBF75A0CBF9786B44"/>
        <w:category>
          <w:name w:val="General"/>
          <w:gallery w:val="placeholder"/>
        </w:category>
        <w:types>
          <w:type w:val="bbPlcHdr"/>
        </w:types>
        <w:behaviors>
          <w:behavior w:val="content"/>
        </w:behaviors>
        <w:guid w:val="{ED52141D-CA7D-4477-8D88-28A092DC3DAC}"/>
      </w:docPartPr>
      <w:docPartBody>
        <w:p w:rsidR="007D4A44" w:rsidRDefault="007D4A44" w:rsidP="007D4A44">
          <w:pPr>
            <w:pStyle w:val="56A7B0BD27B94BDEBF75A0CBF9786B442"/>
          </w:pPr>
          <w:r w:rsidRPr="00611BA9">
            <w:rPr>
              <w:rStyle w:val="PlaceholderText"/>
              <w:color w:val="FF0000"/>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defaultTabStop w:val="720"/>
  <w:characterSpacingControl w:val="doNotCompress"/>
  <w:compat>
    <w:useFELayout/>
  </w:compat>
  <w:rsids>
    <w:rsidRoot w:val="00FB0677"/>
    <w:rsid w:val="00021031"/>
    <w:rsid w:val="003B7124"/>
    <w:rsid w:val="006F3AEC"/>
    <w:rsid w:val="007D4A44"/>
    <w:rsid w:val="008B5DDF"/>
    <w:rsid w:val="00AD0997"/>
    <w:rsid w:val="00BF5335"/>
    <w:rsid w:val="00EC5CD9"/>
    <w:rsid w:val="00FB06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A44"/>
    <w:rPr>
      <w:color w:val="808080"/>
    </w:rPr>
  </w:style>
  <w:style w:type="paragraph" w:customStyle="1" w:styleId="91976A6A2FE74A5C87F0D75C309220BD">
    <w:name w:val="91976A6A2FE74A5C87F0D75C309220BD"/>
    <w:rsid w:val="00FB067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91976A6A2FE74A5C87F0D75C309220BD1">
    <w:name w:val="91976A6A2FE74A5C87F0D75C309220BD1"/>
    <w:rsid w:val="008B5DD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804EF716B206436E8394A7C7E28507C1">
    <w:name w:val="804EF716B206436E8394A7C7E28507C1"/>
    <w:rsid w:val="008B5DD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7E320D0B9064E2B8A33B734B75EEBB2">
    <w:name w:val="F7E320D0B9064E2B8A33B734B75EEBB2"/>
    <w:rsid w:val="008B5DD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9A4178822D44DFEA37EC839DAC38E85">
    <w:name w:val="A9A4178822D44DFEA37EC839DAC38E85"/>
    <w:rsid w:val="008B5DD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4412F4EC7ECA4EAF8715D503703E1D3A">
    <w:name w:val="4412F4EC7ECA4EAF8715D503703E1D3A"/>
    <w:rsid w:val="008B5DD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6A7B0BD27B94BDEBF75A0CBF9786B44">
    <w:name w:val="56A7B0BD27B94BDEBF75A0CBF9786B44"/>
    <w:rsid w:val="008B5DDF"/>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91976A6A2FE74A5C87F0D75C309220BD2">
    <w:name w:val="91976A6A2FE74A5C87F0D75C309220BD2"/>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804EF716B206436E8394A7C7E28507C11">
    <w:name w:val="804EF716B206436E8394A7C7E28507C11"/>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7E320D0B9064E2B8A33B734B75EEBB21">
    <w:name w:val="F7E320D0B9064E2B8A33B734B75EEBB21"/>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9A4178822D44DFEA37EC839DAC38E851">
    <w:name w:val="A9A4178822D44DFEA37EC839DAC38E851"/>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4412F4EC7ECA4EAF8715D503703E1D3A1">
    <w:name w:val="4412F4EC7ECA4EAF8715D503703E1D3A1"/>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6A7B0BD27B94BDEBF75A0CBF9786B441">
    <w:name w:val="56A7B0BD27B94BDEBF75A0CBF9786B441"/>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91976A6A2FE74A5C87F0D75C309220BD3">
    <w:name w:val="91976A6A2FE74A5C87F0D75C309220BD3"/>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804EF716B206436E8394A7C7E28507C12">
    <w:name w:val="804EF716B206436E8394A7C7E28507C12"/>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7E320D0B9064E2B8A33B734B75EEBB22">
    <w:name w:val="F7E320D0B9064E2B8A33B734B75EEBB22"/>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9A4178822D44DFEA37EC839DAC38E852">
    <w:name w:val="A9A4178822D44DFEA37EC839DAC38E852"/>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4412F4EC7ECA4EAF8715D503703E1D3A2">
    <w:name w:val="4412F4EC7ECA4EAF8715D503703E1D3A2"/>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56A7B0BD27B94BDEBF75A0CBF9786B442">
    <w:name w:val="56A7B0BD27B94BDEBF75A0CBF9786B442"/>
    <w:rsid w:val="007D4A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04557F44D34465A91EA6A3740B4771">
    <w:name w:val="AF04557F44D34465A91EA6A3740B4771"/>
    <w:rsid w:val="007D4A44"/>
  </w:style>
  <w:style w:type="paragraph" w:customStyle="1" w:styleId="5E7C2BD5D2384AC28FD715A53F090442">
    <w:name w:val="5E7C2BD5D2384AC28FD715A53F090442"/>
    <w:rsid w:val="007D4A44"/>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55E43-595C-47A0-BEA9-5A65A87A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1760</Words>
  <Characters>10598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ARCAT spec 074143 2008-10-6</vt:lpstr>
    </vt:vector>
  </TitlesOfParts>
  <Company>Microsoft</Company>
  <LinksUpToDate>false</LinksUpToDate>
  <CharactersWithSpaces>12334</CharactersWithSpaces>
  <SharedDoc>false</SharedDoc>
  <HLinks>
    <vt:vector size="48" baseType="variant">
      <vt:variant>
        <vt:i4>5636165</vt:i4>
      </vt:variant>
      <vt:variant>
        <vt:i4>21</vt:i4>
      </vt:variant>
      <vt:variant>
        <vt:i4>0</vt:i4>
      </vt:variant>
      <vt:variant>
        <vt:i4>5</vt:i4>
      </vt:variant>
      <vt:variant>
        <vt:lpwstr>http://www.arcat.com/arcatcos/cos33/arc33718.cfm</vt:lpwstr>
      </vt:variant>
      <vt:variant>
        <vt:lpwstr/>
      </vt:variant>
      <vt:variant>
        <vt:i4>4587530</vt:i4>
      </vt:variant>
      <vt:variant>
        <vt:i4>18</vt:i4>
      </vt:variant>
      <vt:variant>
        <vt:i4>0</vt:i4>
      </vt:variant>
      <vt:variant>
        <vt:i4>5</vt:i4>
      </vt:variant>
      <vt:variant>
        <vt:lpwstr>http://www.laminatorsinc.com/</vt:lpwstr>
      </vt:variant>
      <vt:variant>
        <vt:lpwstr/>
      </vt:variant>
      <vt:variant>
        <vt:i4>7864341</vt:i4>
      </vt:variant>
      <vt:variant>
        <vt:i4>15</vt:i4>
      </vt:variant>
      <vt:variant>
        <vt:i4>0</vt:i4>
      </vt:variant>
      <vt:variant>
        <vt:i4>5</vt:i4>
      </vt:variant>
      <vt:variant>
        <vt:lpwstr>mailto:Shawn.crouthamel@laminatorsinc.com</vt:lpwstr>
      </vt:variant>
      <vt:variant>
        <vt:lpwstr/>
      </vt:variant>
      <vt:variant>
        <vt:i4>5636165</vt:i4>
      </vt:variant>
      <vt:variant>
        <vt:i4>12</vt:i4>
      </vt:variant>
      <vt:variant>
        <vt:i4>0</vt:i4>
      </vt:variant>
      <vt:variant>
        <vt:i4>5</vt:i4>
      </vt:variant>
      <vt:variant>
        <vt:lpwstr>http://www.arcat.com/arcatcos/cos33/arc33718.cfm</vt:lpwstr>
      </vt:variant>
      <vt:variant>
        <vt:lpwstr/>
      </vt:variant>
      <vt:variant>
        <vt:i4>5636165</vt:i4>
      </vt:variant>
      <vt:variant>
        <vt:i4>9</vt:i4>
      </vt:variant>
      <vt:variant>
        <vt:i4>0</vt:i4>
      </vt:variant>
      <vt:variant>
        <vt:i4>5</vt:i4>
      </vt:variant>
      <vt:variant>
        <vt:lpwstr>http://www.arcat.com/arcatcos/cos33/arc33718.cfm</vt:lpwstr>
      </vt:variant>
      <vt:variant>
        <vt:lpwstr/>
      </vt:variant>
      <vt:variant>
        <vt:i4>6881316</vt:i4>
      </vt:variant>
      <vt:variant>
        <vt:i4>6</vt:i4>
      </vt:variant>
      <vt:variant>
        <vt:i4>0</vt:i4>
      </vt:variant>
      <vt:variant>
        <vt:i4>5</vt:i4>
      </vt:variant>
      <vt:variant>
        <vt:lpwstr>http://www.laminatorsinc.com./</vt:lpwstr>
      </vt:variant>
      <vt:variant>
        <vt:lpwstr/>
      </vt:variant>
      <vt:variant>
        <vt:i4>327791</vt:i4>
      </vt:variant>
      <vt:variant>
        <vt:i4>3</vt:i4>
      </vt:variant>
      <vt:variant>
        <vt:i4>0</vt:i4>
      </vt:variant>
      <vt:variant>
        <vt:i4>5</vt:i4>
      </vt:variant>
      <vt:variant>
        <vt:lpwstr>mailto:jessica.omalley@laminatorsinc.com</vt:lpwstr>
      </vt:variant>
      <vt:variant>
        <vt:lpwstr/>
      </vt:variant>
      <vt:variant>
        <vt:i4>458839</vt:i4>
      </vt:variant>
      <vt:variant>
        <vt:i4>2131</vt:i4>
      </vt:variant>
      <vt:variant>
        <vt:i4>1025</vt:i4>
      </vt:variant>
      <vt:variant>
        <vt:i4>1</vt:i4>
      </vt:variant>
      <vt:variant>
        <vt:lpwstr>http://www.arcat.com/clients/gfx/laminato.gif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074143 2008-10-6</dc:title>
  <dc:creator>melissa grimes</dc:creator>
  <cp:lastModifiedBy>Windows XP Pro</cp:lastModifiedBy>
  <cp:revision>2</cp:revision>
  <cp:lastPrinted>2013-05-13T13:51:00Z</cp:lastPrinted>
  <dcterms:created xsi:type="dcterms:W3CDTF">2013-12-18T17:51:00Z</dcterms:created>
  <dcterms:modified xsi:type="dcterms:W3CDTF">2013-12-18T17:51:00Z</dcterms:modified>
</cp:coreProperties>
</file>